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CB7E" w14:textId="77777777" w:rsidR="00057829" w:rsidRDefault="00057829"/>
    <w:p w14:paraId="0BD9724D" w14:textId="77777777" w:rsidR="00057829" w:rsidRDefault="00057829"/>
    <w:p w14:paraId="30029910" w14:textId="77777777" w:rsidR="00057829" w:rsidRDefault="00057829"/>
    <w:p w14:paraId="6EB6D147" w14:textId="77777777" w:rsidR="00057829" w:rsidRDefault="00000000">
      <w:pPr>
        <w:spacing w:before="240" w:after="240"/>
        <w:jc w:val="center"/>
      </w:pPr>
      <w:r>
        <w:rPr>
          <w:b/>
          <w:bCs/>
          <w:sz w:val="40"/>
          <w:szCs w:val="40"/>
        </w:rPr>
        <w:t>SOVEREIGN MISFIT FARM</w:t>
      </w:r>
    </w:p>
    <w:p w14:paraId="76878228" w14:textId="77777777" w:rsidR="00057829" w:rsidRDefault="00000000">
      <w:pPr>
        <w:spacing w:after="80"/>
        <w:jc w:val="center"/>
      </w:pPr>
      <w:r>
        <w:rPr>
          <w:sz w:val="28"/>
          <w:szCs w:val="28"/>
        </w:rPr>
        <w:t>Community Blueprint V2</w:t>
      </w:r>
    </w:p>
    <w:p w14:paraId="479931FD" w14:textId="77777777" w:rsidR="00057829" w:rsidRDefault="00000000">
      <w:pPr>
        <w:spacing w:after="240"/>
        <w:jc w:val="center"/>
      </w:pPr>
      <w:r>
        <w:rPr>
          <w:i/>
          <w:iCs/>
          <w:sz w:val="24"/>
          <w:szCs w:val="24"/>
        </w:rPr>
        <w:t>A Practical Guide to Building a Sovereign Community</w:t>
      </w:r>
    </w:p>
    <w:p w14:paraId="5B1FA1AF" w14:textId="77777777" w:rsidR="00057829" w:rsidRDefault="00000000">
      <w:pPr>
        <w:pBdr>
          <w:bottom w:val="single" w:sz="6" w:space="1" w:color="2D5016"/>
        </w:pBdr>
        <w:spacing w:before="240" w:after="400"/>
        <w:jc w:val="center"/>
      </w:pPr>
      <w:r>
        <w:rPr>
          <w:i/>
          <w:iCs/>
          <w:color w:val="2D5016"/>
        </w:rPr>
        <w:t>Be who you are — so long as it doesn't harm yourself, others, the community, or the land.</w:t>
      </w:r>
    </w:p>
    <w:p w14:paraId="678A8A31" w14:textId="77777777" w:rsidR="00057829" w:rsidRDefault="00057829"/>
    <w:p w14:paraId="48E46EEA" w14:textId="77777777" w:rsidR="00057829" w:rsidRDefault="00057829"/>
    <w:p w14:paraId="7E7FDD2C" w14:textId="77777777" w:rsidR="00057829" w:rsidRDefault="00057829"/>
    <w:p w14:paraId="0A54DCD8" w14:textId="77777777" w:rsidR="00057829" w:rsidRDefault="00000000">
      <w:pPr>
        <w:spacing w:before="400"/>
        <w:jc w:val="center"/>
      </w:pPr>
      <w:r>
        <w:rPr>
          <w:b/>
          <w:bCs/>
          <w:sz w:val="24"/>
          <w:szCs w:val="24"/>
        </w:rPr>
        <w:t>This is the Master Document</w:t>
      </w:r>
    </w:p>
    <w:p w14:paraId="74A907AF" w14:textId="77777777" w:rsidR="00057829" w:rsidRDefault="00000000">
      <w:pPr>
        <w:spacing w:before="80" w:after="200"/>
        <w:jc w:val="center"/>
      </w:pPr>
      <w:r>
        <w:rPr>
          <w:i/>
          <w:iCs/>
        </w:rPr>
        <w:t>Comprehensive operational blueprint for building a sovereign, regenerative farming community</w:t>
      </w:r>
    </w:p>
    <w:p w14:paraId="1398ADC7" w14:textId="77777777" w:rsidR="00057829" w:rsidRDefault="00000000">
      <w:r>
        <w:br w:type="page"/>
      </w:r>
    </w:p>
    <w:p w14:paraId="634F5FAB" w14:textId="77777777" w:rsidR="00057829" w:rsidRDefault="00000000">
      <w:pPr>
        <w:pStyle w:val="Heading1"/>
        <w:spacing w:after="240"/>
      </w:pPr>
      <w:r>
        <w:lastRenderedPageBreak/>
        <w:t>Table of Contents</w:t>
      </w:r>
    </w:p>
    <w:p w14:paraId="7715FBAF" w14:textId="77777777" w:rsidR="00057829" w:rsidRDefault="00000000">
      <w:pPr>
        <w:spacing w:before="120" w:after="120"/>
      </w:pPr>
      <w:r>
        <w:t>Section 1: Foundational Principles (From Ancestral Traditions)</w:t>
      </w:r>
    </w:p>
    <w:p w14:paraId="21655D3D" w14:textId="77777777" w:rsidR="00057829" w:rsidRDefault="00000000">
      <w:pPr>
        <w:spacing w:before="80" w:after="80"/>
        <w:ind w:left="360"/>
      </w:pPr>
      <w:r>
        <w:t>1.1 The Commons</w:t>
      </w:r>
    </w:p>
    <w:p w14:paraId="48B6BFF5" w14:textId="77777777" w:rsidR="00057829" w:rsidRDefault="00000000">
      <w:pPr>
        <w:spacing w:before="80" w:after="80"/>
        <w:ind w:left="360"/>
      </w:pPr>
      <w:r>
        <w:t>1.2 Three Sisters</w:t>
      </w:r>
    </w:p>
    <w:p w14:paraId="25EEE8D5" w14:textId="77777777" w:rsidR="00057829" w:rsidRDefault="00000000">
      <w:pPr>
        <w:spacing w:before="80" w:after="80"/>
        <w:ind w:left="360"/>
      </w:pPr>
      <w:r>
        <w:t>1.3 Acequia Governance</w:t>
      </w:r>
    </w:p>
    <w:p w14:paraId="5966EA26" w14:textId="77777777" w:rsidR="00057829" w:rsidRDefault="00000000">
      <w:pPr>
        <w:spacing w:before="80" w:after="80"/>
        <w:ind w:left="360"/>
      </w:pPr>
      <w:r>
        <w:t>1.4 Compound Living</w:t>
      </w:r>
    </w:p>
    <w:p w14:paraId="5C31AB8A" w14:textId="77777777" w:rsidR="00057829" w:rsidRDefault="00000000">
      <w:pPr>
        <w:spacing w:before="80" w:after="80"/>
        <w:ind w:left="360"/>
      </w:pPr>
      <w:r>
        <w:t>1.5 Seasonal Councils</w:t>
      </w:r>
    </w:p>
    <w:p w14:paraId="788EB102" w14:textId="77777777" w:rsidR="00057829" w:rsidRDefault="00000000">
      <w:pPr>
        <w:spacing w:before="80" w:after="80"/>
        <w:ind w:left="360"/>
      </w:pPr>
      <w:r>
        <w:t>1.6 Gift Economy / Reciprocity</w:t>
      </w:r>
    </w:p>
    <w:p w14:paraId="15299ECD" w14:textId="77777777" w:rsidR="00057829" w:rsidRDefault="00000000">
      <w:pPr>
        <w:spacing w:before="80" w:after="200"/>
        <w:ind w:left="360"/>
      </w:pPr>
      <w:r>
        <w:t>1.7 Land as Relative, Not Commodity</w:t>
      </w:r>
    </w:p>
    <w:p w14:paraId="78BDE8B9" w14:textId="77777777" w:rsidR="00057829" w:rsidRDefault="00000000">
      <w:pPr>
        <w:spacing w:before="120" w:after="120"/>
      </w:pPr>
      <w:r>
        <w:t>Section 2: Governance — The Council Model</w:t>
      </w:r>
    </w:p>
    <w:p w14:paraId="289601A3" w14:textId="77777777" w:rsidR="00057829" w:rsidRDefault="00000000">
      <w:pPr>
        <w:spacing w:before="120" w:after="120"/>
      </w:pPr>
      <w:r>
        <w:t>Section 3: Animal &amp; Dietary Sovereignty</w:t>
      </w:r>
    </w:p>
    <w:p w14:paraId="1DC98A6E" w14:textId="77777777" w:rsidR="00057829" w:rsidRDefault="00000000">
      <w:pPr>
        <w:spacing w:before="120" w:after="120"/>
      </w:pPr>
      <w:r>
        <w:t>Section 4: Skills Inventory — The Three Sisters of People</w:t>
      </w:r>
    </w:p>
    <w:p w14:paraId="57D06AFC" w14:textId="77777777" w:rsidR="00057829" w:rsidRDefault="00000000">
      <w:pPr>
        <w:spacing w:before="120" w:after="120"/>
      </w:pPr>
      <w:r>
        <w:t>Section 5: Food Sovereignty — The 12-Month Plan</w:t>
      </w:r>
    </w:p>
    <w:p w14:paraId="71A53B42" w14:textId="77777777" w:rsidR="00057829" w:rsidRDefault="00000000">
      <w:pPr>
        <w:spacing w:before="120" w:after="120"/>
      </w:pPr>
      <w:r>
        <w:t>Section 6: Housing &amp; Site Design — The Compound Model</w:t>
      </w:r>
    </w:p>
    <w:p w14:paraId="6ADF3A86" w14:textId="77777777" w:rsidR="00057829" w:rsidRDefault="00000000">
      <w:pPr>
        <w:spacing w:before="120" w:after="120"/>
      </w:pPr>
      <w:r>
        <w:t>Section 7: Children, Education &amp; Family Life</w:t>
      </w:r>
    </w:p>
    <w:p w14:paraId="10D527EF" w14:textId="77777777" w:rsidR="00057829" w:rsidRDefault="00000000">
      <w:pPr>
        <w:spacing w:before="120" w:after="120"/>
      </w:pPr>
      <w:r>
        <w:t>Section 8: Healthcare &amp; Mutual Aid</w:t>
      </w:r>
    </w:p>
    <w:p w14:paraId="5C69BC09" w14:textId="77777777" w:rsidR="00057829" w:rsidRDefault="00000000">
      <w:pPr>
        <w:spacing w:before="120" w:after="120"/>
      </w:pPr>
      <w:r>
        <w:t>Section 9: Energy &amp; Water Independence</w:t>
      </w:r>
    </w:p>
    <w:p w14:paraId="5F5F98A8" w14:textId="77777777" w:rsidR="00057829" w:rsidRDefault="00000000">
      <w:pPr>
        <w:spacing w:before="120" w:after="200"/>
      </w:pPr>
      <w:r>
        <w:t>Section 10: Economics of Living — How Households Sustain Themselves</w:t>
      </w:r>
    </w:p>
    <w:p w14:paraId="1D000000" w14:textId="77777777">
      <w:pPr>
        <w:spacing w:before="120" w:after="200"/>
      </w:pPr>
      <w:r>
        <w:t>Section 11: The Network — Replication</w:t>
      </w:r>
    </w:p>
    <w:p w14:paraId="71705ABE" w14:textId="77777777" w:rsidR="00057829" w:rsidRDefault="00000000">
      <w:r>
        <w:br w:type="page"/>
      </w:r>
    </w:p>
    <w:p w14:paraId="7E561292" w14:textId="77777777" w:rsidR="00057829" w:rsidRDefault="00000000">
      <w:pPr>
        <w:pStyle w:val="Heading1"/>
        <w:spacing w:before="0" w:after="200"/>
      </w:pPr>
      <w:r>
        <w:lastRenderedPageBreak/>
        <w:t>SECTION 1: FOUNDATIONAL PRINCIPLES</w:t>
      </w:r>
    </w:p>
    <w:p w14:paraId="47136C4A" w14:textId="77777777" w:rsidR="00057829" w:rsidRDefault="00000000">
      <w:pPr>
        <w:pStyle w:val="Heading2"/>
        <w:spacing w:after="160"/>
      </w:pPr>
      <w:r>
        <w:t>What the Ancestors Already Knew</w:t>
      </w:r>
    </w:p>
    <w:p w14:paraId="4F2E3976" w14:textId="77777777" w:rsidR="00057829" w:rsidRDefault="00000000">
      <w:pPr>
        <w:spacing w:after="200"/>
      </w:pPr>
      <w:r>
        <w:t>These are not theoretical—they are DESIGN PRINCIPLES drawn from proven traditions. Each principle is grounded in real practice, tested across centuries. SMF applies them as practical governance and operational frameworks.</w:t>
      </w:r>
    </w:p>
    <w:p w14:paraId="3B5F30E5" w14:textId="77777777" w:rsidR="00057829" w:rsidRDefault="00000000">
      <w:pPr>
        <w:pStyle w:val="Heading3"/>
        <w:spacing w:after="100"/>
      </w:pPr>
      <w:r>
        <w:t>1.1 The Commons (Elinor Ostrom's 8 Principles)</w:t>
      </w:r>
    </w:p>
    <w:p w14:paraId="4DE3908A" w14:textId="77777777" w:rsidR="00057829" w:rsidRDefault="00000000">
      <w:pPr>
        <w:spacing w:after="120"/>
      </w:pPr>
      <w:r>
        <w:rPr>
          <w:b/>
          <w:bCs/>
        </w:rPr>
        <w:t xml:space="preserve">Core principle: </w:t>
      </w:r>
      <w:r>
        <w:t>The people who use the resource make the rules for the resource.</w:t>
      </w:r>
    </w:p>
    <w:p w14:paraId="2E2CE5AF" w14:textId="77777777" w:rsidR="00057829" w:rsidRDefault="00000000">
      <w:pPr>
        <w:spacing w:after="120"/>
      </w:pPr>
      <w:r>
        <w:rPr>
          <w:b/>
          <w:bCs/>
        </w:rPr>
        <w:t xml:space="preserve">SMF Application: </w:t>
      </w:r>
      <w:r>
        <w:t>The Council of 12 governs what they live on. No outside authority dictates land use. With that comes responsibility.</w:t>
      </w:r>
    </w:p>
    <w:p w14:paraId="0B744577" w14:textId="77777777" w:rsidR="00057829" w:rsidRDefault="00000000">
      <w:pPr>
        <w:spacing w:after="120"/>
      </w:pPr>
      <w:r>
        <w:t>Ostrom's 8 Principles Mapped to SMF:</w:t>
      </w:r>
    </w:p>
    <w:p w14:paraId="0699A65F" w14:textId="77777777" w:rsidR="00057829" w:rsidRDefault="00000000">
      <w:pPr>
        <w:pStyle w:val="ListParagraph"/>
        <w:numPr>
          <w:ilvl w:val="0"/>
          <w:numId w:val="2"/>
        </w:numPr>
        <w:spacing w:after="80"/>
      </w:pPr>
      <w:r>
        <w:rPr>
          <w:b/>
          <w:bCs/>
        </w:rPr>
        <w:t xml:space="preserve">Clear boundaries: </w:t>
      </w:r>
      <w:r>
        <w:t>12 household seats, defined land</w:t>
      </w:r>
    </w:p>
    <w:p w14:paraId="4F905092" w14:textId="77777777" w:rsidR="00057829" w:rsidRDefault="00000000">
      <w:pPr>
        <w:pStyle w:val="ListParagraph"/>
        <w:numPr>
          <w:ilvl w:val="0"/>
          <w:numId w:val="2"/>
        </w:numPr>
        <w:spacing w:after="80"/>
      </w:pPr>
      <w:r>
        <w:rPr>
          <w:b/>
          <w:bCs/>
        </w:rPr>
        <w:t xml:space="preserve">Rules match local conditions: </w:t>
      </w:r>
      <w:r>
        <w:t>Council adapts to their specific land/climate</w:t>
      </w:r>
    </w:p>
    <w:p w14:paraId="6E6FC482" w14:textId="77777777" w:rsidR="00057829" w:rsidRDefault="00000000">
      <w:pPr>
        <w:pStyle w:val="ListParagraph"/>
        <w:numPr>
          <w:ilvl w:val="0"/>
          <w:numId w:val="2"/>
        </w:numPr>
        <w:spacing w:after="80"/>
      </w:pPr>
      <w:r>
        <w:rPr>
          <w:b/>
          <w:bCs/>
        </w:rPr>
        <w:t xml:space="preserve">Participation in rule-making: </w:t>
      </w:r>
      <w:r>
        <w:t>Every household has equal voice</w:t>
      </w:r>
    </w:p>
    <w:p w14:paraId="50D29667" w14:textId="77777777" w:rsidR="00057829" w:rsidRDefault="00000000">
      <w:pPr>
        <w:pStyle w:val="ListParagraph"/>
        <w:numPr>
          <w:ilvl w:val="0"/>
          <w:numId w:val="2"/>
        </w:numPr>
        <w:spacing w:after="80"/>
      </w:pPr>
      <w:r>
        <w:rPr>
          <w:b/>
          <w:bCs/>
        </w:rPr>
        <w:t xml:space="preserve">Community monitoring: </w:t>
      </w:r>
      <w:r>
        <w:t>Monitoring by members, not outside enforcement</w:t>
      </w:r>
    </w:p>
    <w:p w14:paraId="39E0CBE7" w14:textId="77777777" w:rsidR="00057829" w:rsidRDefault="00000000">
      <w:pPr>
        <w:pStyle w:val="ListParagraph"/>
        <w:numPr>
          <w:ilvl w:val="0"/>
          <w:numId w:val="2"/>
        </w:numPr>
        <w:spacing w:after="80"/>
      </w:pPr>
      <w:r>
        <w:rPr>
          <w:b/>
          <w:bCs/>
        </w:rPr>
        <w:t xml:space="preserve">Graduated sanctions: </w:t>
      </w:r>
      <w:r>
        <w:t>Warnings before consequences</w:t>
      </w:r>
    </w:p>
    <w:p w14:paraId="7FFB38A0" w14:textId="77777777" w:rsidR="00057829" w:rsidRDefault="00000000">
      <w:pPr>
        <w:pStyle w:val="ListParagraph"/>
        <w:numPr>
          <w:ilvl w:val="0"/>
          <w:numId w:val="2"/>
        </w:numPr>
        <w:spacing w:after="80"/>
      </w:pPr>
      <w:r>
        <w:rPr>
          <w:b/>
          <w:bCs/>
        </w:rPr>
        <w:t xml:space="preserve">Accessible conflict resolution: </w:t>
      </w:r>
      <w:r>
        <w:t>Talking circle → mediator → Council vote</w:t>
      </w:r>
    </w:p>
    <w:p w14:paraId="63B85EEA" w14:textId="77777777" w:rsidR="00057829" w:rsidRDefault="00000000">
      <w:pPr>
        <w:pStyle w:val="ListParagraph"/>
        <w:numPr>
          <w:ilvl w:val="0"/>
          <w:numId w:val="2"/>
        </w:numPr>
        <w:spacing w:after="80"/>
      </w:pPr>
      <w:r>
        <w:rPr>
          <w:b/>
          <w:bCs/>
        </w:rPr>
        <w:t xml:space="preserve">Right to organize: </w:t>
      </w:r>
      <w:r>
        <w:t>No external authority can override Council</w:t>
      </w:r>
    </w:p>
    <w:p w14:paraId="331E1C89" w14:textId="77777777" w:rsidR="00057829" w:rsidRDefault="00000000">
      <w:pPr>
        <w:pStyle w:val="ListParagraph"/>
        <w:numPr>
          <w:ilvl w:val="0"/>
          <w:numId w:val="2"/>
        </w:numPr>
        <w:spacing w:after="160"/>
      </w:pPr>
      <w:r>
        <w:rPr>
          <w:b/>
          <w:bCs/>
        </w:rPr>
        <w:t xml:space="preserve">Nested enterprises: </w:t>
      </w:r>
      <w:r>
        <w:t>SMF within a network of sovereign communities</w:t>
      </w:r>
    </w:p>
    <w:p w14:paraId="25399255" w14:textId="77777777" w:rsidR="00057829" w:rsidRDefault="00000000">
      <w:pPr>
        <w:pStyle w:val="Heading3"/>
        <w:spacing w:after="100"/>
      </w:pPr>
      <w:r>
        <w:t>1.2 Three Sisters (Haudenosaunee)</w:t>
      </w:r>
    </w:p>
    <w:p w14:paraId="2CAF8333" w14:textId="77777777" w:rsidR="00057829" w:rsidRDefault="00000000">
      <w:pPr>
        <w:spacing w:after="120"/>
      </w:pPr>
      <w:r>
        <w:rPr>
          <w:b/>
          <w:bCs/>
        </w:rPr>
        <w:t xml:space="preserve">Core principle: </w:t>
      </w:r>
      <w:r>
        <w:t>Corn, beans, squash—each sustains the others.</w:t>
      </w:r>
    </w:p>
    <w:p w14:paraId="6448F778" w14:textId="77777777" w:rsidR="00057829" w:rsidRDefault="00000000">
      <w:pPr>
        <w:spacing w:after="120"/>
      </w:pPr>
      <w:r>
        <w:rPr>
          <w:b/>
          <w:bCs/>
        </w:rPr>
        <w:t xml:space="preserve">SMF Application: </w:t>
      </w:r>
      <w:r>
        <w:t>The community needs different functions, not identical people. The Skills Inventory is built on this principle.</w:t>
      </w:r>
    </w:p>
    <w:p w14:paraId="5E4A9C6B" w14:textId="77777777" w:rsidR="00057829" w:rsidRDefault="00000000">
      <w:pPr>
        <w:spacing w:after="160"/>
      </w:pPr>
      <w:r>
        <w:rPr>
          <w:b/>
          <w:bCs/>
        </w:rPr>
        <w:t xml:space="preserve">Practical application: </w:t>
      </w:r>
      <w:r>
        <w:t>Plant Three Sisters as foundational crops.</w:t>
      </w:r>
    </w:p>
    <w:p w14:paraId="6F5FAF4D" w14:textId="77777777" w:rsidR="00057829" w:rsidRDefault="00000000">
      <w:pPr>
        <w:pStyle w:val="Heading3"/>
        <w:spacing w:after="100"/>
      </w:pPr>
      <w:r>
        <w:t>1.3 Acequia Governance (400+ years tradition)</w:t>
      </w:r>
    </w:p>
    <w:p w14:paraId="44D51588" w14:textId="77777777" w:rsidR="00057829" w:rsidRDefault="00000000">
      <w:pPr>
        <w:spacing w:after="120"/>
      </w:pPr>
      <w:r>
        <w:rPr>
          <w:b/>
          <w:bCs/>
        </w:rPr>
        <w:t xml:space="preserve">Core principle: </w:t>
      </w:r>
      <w:r>
        <w:t>Shared infrastructure requires shared labor. Access to benefit is tied to contribution.</w:t>
      </w:r>
    </w:p>
    <w:p w14:paraId="3DA7E649" w14:textId="77777777" w:rsidR="00057829" w:rsidRDefault="00000000">
      <w:pPr>
        <w:spacing w:after="160"/>
      </w:pPr>
      <w:r>
        <w:rPr>
          <w:b/>
          <w:bCs/>
        </w:rPr>
        <w:t xml:space="preserve">SMF Application: </w:t>
      </w:r>
      <w:r>
        <w:t>Sweat equity is not optional—it is structural. The community maintains the well, roads, and kitchen together. No one opts out.</w:t>
      </w:r>
    </w:p>
    <w:p w14:paraId="6D3A5D3A" w14:textId="77777777" w:rsidR="00057829" w:rsidRDefault="00000000">
      <w:pPr>
        <w:pStyle w:val="Heading3"/>
        <w:spacing w:after="100"/>
      </w:pPr>
      <w:r>
        <w:t>1.4 Compound Living (African traditions)</w:t>
      </w:r>
    </w:p>
    <w:p w14:paraId="73176AAF" w14:textId="77777777" w:rsidR="00057829" w:rsidRDefault="00000000">
      <w:pPr>
        <w:spacing w:after="120"/>
      </w:pPr>
      <w:r>
        <w:rPr>
          <w:b/>
          <w:bCs/>
        </w:rPr>
        <w:t xml:space="preserve">Core principle: </w:t>
      </w:r>
      <w:r>
        <w:t>Private dwellings around a shared courtyard. Daily life happens in the commons.</w:t>
      </w:r>
    </w:p>
    <w:p w14:paraId="6464BC13" w14:textId="77777777" w:rsidR="00057829" w:rsidRDefault="00000000">
      <w:pPr>
        <w:spacing w:after="160"/>
      </w:pPr>
      <w:r>
        <w:rPr>
          <w:b/>
          <w:bCs/>
        </w:rPr>
        <w:t xml:space="preserve">SMF Application: </w:t>
      </w:r>
      <w:r>
        <w:t>Clustered housing around common area. Private space is sacred. Common space is where community happens.</w:t>
      </w:r>
    </w:p>
    <w:p w14:paraId="07901287" w14:textId="77777777" w:rsidR="00057829" w:rsidRDefault="00000000">
      <w:pPr>
        <w:pStyle w:val="Heading3"/>
        <w:spacing w:after="100"/>
      </w:pPr>
      <w:r>
        <w:t>1.5 Seasonal Councils</w:t>
      </w:r>
    </w:p>
    <w:p w14:paraId="3D236E8E" w14:textId="77777777" w:rsidR="00057829" w:rsidRDefault="00000000">
      <w:pPr>
        <w:spacing w:after="120"/>
      </w:pPr>
      <w:r>
        <w:rPr>
          <w:b/>
          <w:bCs/>
        </w:rPr>
        <w:t xml:space="preserve">Core principle: </w:t>
      </w:r>
      <w:r>
        <w:t>Governance tied to agricultural calendar.</w:t>
      </w:r>
    </w:p>
    <w:p w14:paraId="13550931" w14:textId="77777777" w:rsidR="00057829" w:rsidRDefault="00000000">
      <w:pPr>
        <w:spacing w:after="160"/>
      </w:pPr>
      <w:r>
        <w:rPr>
          <w:b/>
          <w:bCs/>
        </w:rPr>
        <w:lastRenderedPageBreak/>
        <w:t xml:space="preserve">SMF Application: </w:t>
      </w:r>
      <w:r>
        <w:t>Four major gatherings per year (Spring, Summer, Harvest, Winter). Monthly talking circles between councils.</w:t>
      </w:r>
    </w:p>
    <w:p w14:paraId="404E5AD7" w14:textId="77777777" w:rsidR="00057829" w:rsidRDefault="00000000">
      <w:pPr>
        <w:pStyle w:val="Heading3"/>
        <w:spacing w:after="100"/>
      </w:pPr>
      <w:r>
        <w:t>1.6 Gift Economy / Reciprocity</w:t>
      </w:r>
    </w:p>
    <w:p w14:paraId="18FFD33C" w14:textId="77777777" w:rsidR="00057829" w:rsidRDefault="00000000">
      <w:pPr>
        <w:spacing w:after="120"/>
      </w:pPr>
      <w:r>
        <w:rPr>
          <w:b/>
          <w:bCs/>
        </w:rPr>
        <w:t xml:space="preserve">Core principle: </w:t>
      </w:r>
      <w:r>
        <w:t>Wealth measured by what you give, not what you accumulate.</w:t>
      </w:r>
    </w:p>
    <w:p w14:paraId="29575235" w14:textId="77777777" w:rsidR="00057829" w:rsidRDefault="00000000">
      <w:pPr>
        <w:spacing w:after="160"/>
      </w:pPr>
      <w:r>
        <w:rPr>
          <w:b/>
          <w:bCs/>
        </w:rPr>
        <w:t xml:space="preserve">SMF Application: </w:t>
      </w:r>
      <w:r>
        <w:t>Surplus goes to reinvestment, reserve, and community benefit. No personal extraction. The CSA itself is a gift economy.</w:t>
      </w:r>
    </w:p>
    <w:p w14:paraId="15F97194" w14:textId="77777777" w:rsidR="00057829" w:rsidRDefault="00000000">
      <w:pPr>
        <w:pStyle w:val="Heading3"/>
        <w:spacing w:after="100"/>
      </w:pPr>
      <w:r>
        <w:t>1.7 Land as Relative, Not Commodity</w:t>
      </w:r>
    </w:p>
    <w:p w14:paraId="1D8708B2" w14:textId="77777777" w:rsidR="00057829" w:rsidRDefault="00000000">
      <w:pPr>
        <w:spacing w:after="120"/>
      </w:pPr>
      <w:r>
        <w:rPr>
          <w:b/>
          <w:bCs/>
        </w:rPr>
        <w:t xml:space="preserve">Core principle: </w:t>
      </w:r>
      <w:r>
        <w:t>The land is not owned. It is tended. It was here before you and will be here after.</w:t>
      </w:r>
    </w:p>
    <w:p w14:paraId="6065448B" w14:textId="77777777" w:rsidR="00057829" w:rsidRDefault="00000000">
      <w:pPr>
        <w:spacing w:after="160"/>
      </w:pPr>
      <w:r>
        <w:rPr>
          <w:b/>
          <w:bCs/>
        </w:rPr>
        <w:t xml:space="preserve">SMF Application: </w:t>
      </w:r>
      <w:r>
        <w:t>The CLT holds land in perpetuity. No one owns the land. Regenerative practices are covenant obligations. You leave the land healthier than you found it.</w:t>
      </w:r>
    </w:p>
    <w:p w14:paraId="280364F6" w14:textId="77777777" w:rsidR="00057829" w:rsidRDefault="00000000">
      <w:r>
        <w:br w:type="page"/>
      </w:r>
    </w:p>
    <w:p w14:paraId="2544EA64" w14:textId="77777777" w:rsidR="00057829" w:rsidRDefault="00000000">
      <w:pPr>
        <w:pStyle w:val="Heading1"/>
        <w:spacing w:before="0" w:after="200"/>
      </w:pPr>
      <w:r>
        <w:lastRenderedPageBreak/>
        <w:t>SECTION 2: GOVERNANCE — THE COUNCIL MODEL</w:t>
      </w:r>
    </w:p>
    <w:p w14:paraId="5FE0BA92" w14:textId="77777777" w:rsidR="00057829" w:rsidRDefault="00000000">
      <w:pPr>
        <w:pStyle w:val="Heading2"/>
        <w:spacing w:after="160"/>
      </w:pPr>
      <w:r>
        <w:t>2.1 Structure</w:t>
      </w:r>
    </w:p>
    <w:p w14:paraId="4B624E60" w14:textId="77777777" w:rsidR="00057829" w:rsidRDefault="00000000">
      <w:pPr>
        <w:pStyle w:val="ListParagraph"/>
        <w:numPr>
          <w:ilvl w:val="0"/>
          <w:numId w:val="3"/>
        </w:numPr>
        <w:spacing w:after="100"/>
      </w:pPr>
      <w:r>
        <w:t>Council of 12 households. One seat = one household = one vote.</w:t>
      </w:r>
    </w:p>
    <w:p w14:paraId="1565A2D4" w14:textId="77777777" w:rsidR="00057829" w:rsidRDefault="00000000">
      <w:pPr>
        <w:pStyle w:val="ListParagraph"/>
        <w:numPr>
          <w:ilvl w:val="0"/>
          <w:numId w:val="3"/>
        </w:numPr>
        <w:spacing w:after="100"/>
      </w:pPr>
      <w:r>
        <w:t>Household = whoever lives under that roof, single or family.</w:t>
      </w:r>
    </w:p>
    <w:p w14:paraId="77244C58" w14:textId="77777777" w:rsidR="00057829" w:rsidRDefault="00000000">
      <w:pPr>
        <w:pStyle w:val="ListParagraph"/>
        <w:numPr>
          <w:ilvl w:val="0"/>
          <w:numId w:val="3"/>
        </w:numPr>
        <w:spacing w:after="160"/>
      </w:pPr>
      <w:r>
        <w:t>Seats are not inherited, not transferable, not for sale.</w:t>
      </w:r>
    </w:p>
    <w:p w14:paraId="C5567628" w14:textId="77777777" w:rsidR="00057829" w:rsidRDefault="00000000">
      <w:pPr>
        <w:spacing w:after="160"/>
      </w:pPr>
      <w:r>
        <w:t xml:space="preserve">Governance integrity protections (see Section 7.6 Safeguarding for full detail): All council roles carry a three-year consecutive term limit. No single person controls community finances — dual-signature required above $500. Quarterly financial reports to full community. Annual third-party financial review. Every member’s right to dissent, vote no, and raise concerns is structurally protected. These are not suggestions. They are covenant-level requirements that cannot be amended by simple majority.</w:t>
      </w:r>
    </w:p>
    <w:p w14:paraId="4691C80D" w14:textId="77777777" w:rsidR="00057829" w:rsidRDefault="00000000">
      <w:pPr>
        <w:pStyle w:val="Heading2"/>
        <w:spacing w:after="160"/>
      </w:pPr>
      <w:r>
        <w:t>2.2 Decision-Making Levels</w:t>
      </w:r>
    </w:p>
    <w:p w14:paraId="61B46CC4" w14:textId="77777777" w:rsidR="00057829" w:rsidRDefault="00000000">
      <w:pPr>
        <w:pStyle w:val="ListParagraph"/>
        <w:numPr>
          <w:ilvl w:val="0"/>
          <w:numId w:val="3"/>
        </w:numPr>
        <w:spacing w:after="100"/>
      </w:pPr>
      <w:r>
        <w:rPr>
          <w:b/>
          <w:bCs/>
        </w:rPr>
        <w:t xml:space="preserve">Consensus (all 12): </w:t>
      </w:r>
      <w:r>
        <w:t>Covenant amendments, land disposition, new member admission, removal.</w:t>
      </w:r>
    </w:p>
    <w:p w14:paraId="61BD976F" w14:textId="77777777" w:rsidR="00057829" w:rsidRDefault="00000000">
      <w:pPr>
        <w:pStyle w:val="ListParagraph"/>
        <w:numPr>
          <w:ilvl w:val="0"/>
          <w:numId w:val="3"/>
        </w:numPr>
        <w:spacing w:after="100"/>
      </w:pPr>
      <w:r>
        <w:rPr>
          <w:b/>
          <w:bCs/>
        </w:rPr>
        <w:t xml:space="preserve">Supermajority (9 of 12): </w:t>
      </w:r>
      <w:r>
        <w:t>Annual budget, major infrastructure, policy changes.</w:t>
      </w:r>
    </w:p>
    <w:p w14:paraId="41675D4F" w14:textId="77777777" w:rsidR="00057829" w:rsidRDefault="00000000">
      <w:pPr>
        <w:pStyle w:val="ListParagraph"/>
        <w:numPr>
          <w:ilvl w:val="0"/>
          <w:numId w:val="3"/>
        </w:numPr>
        <w:spacing w:after="100"/>
      </w:pPr>
      <w:r>
        <w:rPr>
          <w:b/>
          <w:bCs/>
        </w:rPr>
        <w:t xml:space="preserve">Simple majority (7 of 12): </w:t>
      </w:r>
      <w:r>
        <w:t>Day-to-day operations, scheduling, minor expenditures.</w:t>
      </w:r>
    </w:p>
    <w:p w14:paraId="35736D53" w14:textId="77777777" w:rsidR="00057829" w:rsidRDefault="00000000">
      <w:pPr>
        <w:pStyle w:val="ListParagraph"/>
        <w:numPr>
          <w:ilvl w:val="0"/>
          <w:numId w:val="3"/>
        </w:numPr>
        <w:spacing w:after="160"/>
      </w:pPr>
      <w:r>
        <w:rPr>
          <w:b/>
          <w:bCs/>
        </w:rPr>
        <w:t xml:space="preserve">Working groups (3+ members): </w:t>
      </w:r>
      <w:r>
        <w:t>Specific projects. Report to Council but act independently.</w:t>
      </w:r>
    </w:p>
    <w:p w14:paraId="2835E9E3" w14:textId="77777777" w:rsidR="00057829" w:rsidRDefault="00000000">
      <w:pPr>
        <w:pStyle w:val="Heading2"/>
        <w:spacing w:after="160"/>
      </w:pPr>
      <w:r>
        <w:t>2.3 Seasonal Governance Calendar</w:t>
      </w:r>
    </w:p>
    <w:p w14:paraId="375A700C" w14:textId="77777777" w:rsidR="00057829" w:rsidRDefault="00000000">
      <w:pPr>
        <w:spacing w:after="120"/>
      </w:pPr>
      <w:r>
        <w:t>Governance tied to the land's rhythms:</w:t>
      </w:r>
    </w:p>
    <w:p w14:paraId="23895A3F" w14:textId="77777777" w:rsidR="00057829" w:rsidRDefault="00000000">
      <w:pPr>
        <w:spacing w:before="100" w:after="80"/>
      </w:pPr>
      <w:r>
        <w:rPr>
          <w:b/>
          <w:bCs/>
        </w:rPr>
        <w:t>SPRING COUNCIL (March)</w:t>
      </w:r>
    </w:p>
    <w:p w14:paraId="6757ED37" w14:textId="77777777" w:rsidR="00057829" w:rsidRDefault="00000000">
      <w:pPr>
        <w:spacing w:after="120"/>
        <w:ind w:left="360"/>
      </w:pPr>
      <w:r>
        <w:t>Planning: crop plan, work assignments, annual budget, new member applications.</w:t>
      </w:r>
    </w:p>
    <w:p w14:paraId="33343804" w14:textId="77777777" w:rsidR="00057829" w:rsidRDefault="00000000">
      <w:pPr>
        <w:spacing w:before="100" w:after="80"/>
      </w:pPr>
      <w:r>
        <w:rPr>
          <w:b/>
          <w:bCs/>
        </w:rPr>
        <w:t>SUMMER COUNCIL (June)</w:t>
      </w:r>
    </w:p>
    <w:p w14:paraId="7555AD8B" w14:textId="77777777" w:rsidR="00057829" w:rsidRDefault="00000000">
      <w:pPr>
        <w:spacing w:after="120"/>
        <w:ind w:left="360"/>
      </w:pPr>
      <w:r>
        <w:t>Mid-season check-in: how are we doing? Adjustments. Celebration.</w:t>
      </w:r>
    </w:p>
    <w:p w14:paraId="72EFA142" w14:textId="77777777" w:rsidR="00057829" w:rsidRDefault="00000000">
      <w:pPr>
        <w:spacing w:before="100" w:after="80"/>
      </w:pPr>
      <w:r>
        <w:rPr>
          <w:b/>
          <w:bCs/>
        </w:rPr>
        <w:t>HARVEST COUNCIL (September)</w:t>
      </w:r>
    </w:p>
    <w:p w14:paraId="6E0A533D" w14:textId="77777777" w:rsidR="00057829" w:rsidRDefault="00000000">
      <w:pPr>
        <w:spacing w:after="120"/>
        <w:ind w:left="360"/>
      </w:pPr>
      <w:r>
        <w:t>Accounting: what did we produce, earn, preserve? CSA review.</w:t>
      </w:r>
    </w:p>
    <w:p w14:paraId="1D284B84" w14:textId="77777777" w:rsidR="00057829" w:rsidRDefault="00000000">
      <w:pPr>
        <w:spacing w:before="100" w:after="80"/>
      </w:pPr>
      <w:r>
        <w:rPr>
          <w:b/>
          <w:bCs/>
        </w:rPr>
        <w:t>WINTER COUNCIL (December)</w:t>
      </w:r>
    </w:p>
    <w:p w14:paraId="2DE5C046" w14:textId="77777777" w:rsidR="00057829" w:rsidRDefault="00000000">
      <w:pPr>
        <w:spacing w:after="160"/>
        <w:ind w:left="360"/>
      </w:pPr>
      <w:r>
        <w:t>Reflection: state of community, grievances, vision for next year, covenant renewal.</w:t>
      </w:r>
    </w:p>
    <w:p w14:paraId="620E158B" w14:textId="77777777" w:rsidR="00057829" w:rsidRDefault="00000000">
      <w:pPr>
        <w:spacing w:after="160"/>
      </w:pPr>
      <w:r>
        <w:rPr>
          <w:i/>
          <w:iCs/>
        </w:rPr>
        <w:t xml:space="preserve">Monthly talking circles </w:t>
      </w:r>
      <w:r>
        <w:t>handle day-to-day business.</w:t>
      </w:r>
    </w:p>
    <w:p w14:paraId="515D66B6" w14:textId="77777777" w:rsidR="00057829" w:rsidRDefault="00000000">
      <w:pPr>
        <w:pStyle w:val="Heading2"/>
        <w:spacing w:before="160" w:after="160"/>
      </w:pPr>
      <w:r>
        <w:t>2.4 Conflict Resolution Protocol — "The Circle"</w:t>
      </w:r>
    </w:p>
    <w:p w14:paraId="073A3F91" w14:textId="77777777" w:rsidR="00057829" w:rsidRDefault="00000000">
      <w:pPr>
        <w:spacing w:after="160"/>
      </w:pPr>
      <w:r>
        <w:t>Most intentional communities fail here. This protocol transforms conflict into community growth.</w:t>
      </w:r>
    </w:p>
    <w:p w14:paraId="60A56348" w14:textId="77777777" w:rsidR="00057829" w:rsidRDefault="00000000">
      <w:pPr>
        <w:pStyle w:val="Heading3"/>
        <w:spacing w:before="100" w:after="100"/>
      </w:pPr>
      <w:r>
        <w:t>Step 1: Direct Conversation</w:t>
      </w:r>
    </w:p>
    <w:p w14:paraId="43DEB78B" w14:textId="77777777" w:rsidR="00057829" w:rsidRDefault="00000000">
      <w:pPr>
        <w:spacing w:after="160"/>
      </w:pPr>
      <w:r>
        <w:t>The two parties talk face-to-face within 7 days. No triangulating. No social media, no side conversations.</w:t>
      </w:r>
    </w:p>
    <w:p w14:paraId="52342909" w14:textId="77777777" w:rsidR="00057829" w:rsidRDefault="00000000">
      <w:pPr>
        <w:pStyle w:val="Heading3"/>
        <w:spacing w:before="100" w:after="100"/>
      </w:pPr>
      <w:r>
        <w:t>Step 2: Talking Circle</w:t>
      </w:r>
    </w:p>
    <w:p w14:paraId="36171A6F" w14:textId="77777777" w:rsidR="00057829" w:rsidRDefault="00000000">
      <w:pPr>
        <w:spacing w:after="160"/>
      </w:pPr>
      <w:r>
        <w:t>A neutral facilitator presides. Both sides speak uninterrupted. The circle witnesses and offers perspective. No vote—just truth-telling and listening.</w:t>
      </w:r>
    </w:p>
    <w:p w14:paraId="2F5DD7D6" w14:textId="77777777" w:rsidR="00057829" w:rsidRDefault="00000000">
      <w:pPr>
        <w:pStyle w:val="Heading3"/>
        <w:spacing w:before="100" w:after="100"/>
      </w:pPr>
      <w:r>
        <w:t>Step 3: Mediation</w:t>
      </w:r>
    </w:p>
    <w:p w14:paraId="3E2DF978" w14:textId="77777777" w:rsidR="00057829" w:rsidRDefault="00000000">
      <w:pPr>
        <w:spacing w:after="160"/>
      </w:pPr>
      <w:r>
        <w:t>The Council appoints a mediator. Both parties agree to participate in good faith. The mediator proposes resolution.</w:t>
      </w:r>
    </w:p>
    <w:p w14:paraId="04C84A70" w14:textId="77777777" w:rsidR="00057829" w:rsidRDefault="00000000">
      <w:pPr>
        <w:pStyle w:val="Heading3"/>
        <w:spacing w:before="100" w:after="100"/>
      </w:pPr>
      <w:r>
        <w:lastRenderedPageBreak/>
        <w:t>Step 4: Council Decision</w:t>
      </w:r>
    </w:p>
    <w:p w14:paraId="12DC5600" w14:textId="77777777" w:rsidR="00057829" w:rsidRDefault="00000000">
      <w:pPr>
        <w:spacing w:after="160"/>
      </w:pPr>
      <w:r>
        <w:t>The full Council hears the matter and votes. Supermajority (9/12) required. Both parties agree in advance to accept the decision.</w:t>
      </w:r>
    </w:p>
    <w:p w14:paraId="29DBF107" w14:textId="77777777" w:rsidR="00057829" w:rsidRDefault="00000000">
      <w:pPr>
        <w:pStyle w:val="Heading3"/>
        <w:spacing w:before="100" w:after="100"/>
      </w:pPr>
      <w:r>
        <w:t>Step 5: Separation</w:t>
      </w:r>
    </w:p>
    <w:p w14:paraId="75BA67C4" w14:textId="77777777" w:rsidR="00057829" w:rsidRDefault="00000000">
      <w:pPr>
        <w:spacing w:after="160"/>
      </w:pPr>
      <w:r>
        <w:t>If a member refuses to participate or repeatedly violates agreements, the Council may initiate removal proceedings.</w:t>
      </w:r>
    </w:p>
    <w:p w14:paraId="0B2BBC53" w14:textId="77777777" w:rsidR="00057829" w:rsidRDefault="00000000">
      <w:pPr>
        <w:pBdr>
          <w:left w:val="single" w:sz="6" w:space="1" w:color="2D5016"/>
        </w:pBdr>
        <w:spacing w:after="160"/>
        <w:ind w:left="240"/>
      </w:pPr>
      <w:r>
        <w:rPr>
          <w:b/>
          <w:bCs/>
        </w:rPr>
        <w:t xml:space="preserve">Key Principle: </w:t>
      </w:r>
      <w:r>
        <w:t>No one is punished for having a conflict. Conflict is natural. What is not acceptable is refusing to address it.</w:t>
      </w:r>
    </w:p>
    <w:p w14:paraId="27E461D8" w14:textId="77777777" w:rsidR="00057829" w:rsidRDefault="00000000">
      <w:r>
        <w:br w:type="page"/>
      </w:r>
    </w:p>
    <w:p w14:paraId="35BD6260" w14:textId="77777777" w:rsidR="00057829" w:rsidRDefault="00000000">
      <w:pPr>
        <w:pStyle w:val="Heading2"/>
        <w:spacing w:before="160" w:after="160"/>
      </w:pPr>
      <w:r>
        <w:t>2.5 Farm Duty Rotation &amp; Travel Policy</w:t>
      </w:r>
    </w:p>
    <w:p w14:paraId="6270517B" w14:textId="77777777" w:rsidR="00057829" w:rsidRDefault="00000000">
      <w:pPr>
        <w:spacing w:after="160"/>
      </w:pPr>
      <w:r>
        <w:t xml:space="preserve">Animals don’t take vacations. Gardens don’t pause for holidays. This is the covenant every household signs: the land is alive, and someone is always responsible for it. The following policy ensures every household gets real time away while the farm never misses a beat.</w:t>
      </w:r>
    </w:p>
    <w:p w14:paraId="3663264E" w14:textId="77777777" w:rsidR="00057829" w:rsidRDefault="00000000">
      <w:pPr>
        <w:pStyle w:val="Heading3"/>
        <w:spacing w:after="100"/>
      </w:pPr>
      <w:r>
        <w:t>Daily Duty Rotation</w:t>
      </w:r>
    </w:p>
    <w:p w14:paraId="27A1927D" w14:textId="77777777" w:rsidR="00057829" w:rsidRDefault="00000000">
      <w:pPr>
        <w:spacing w:after="160"/>
      </w:pPr>
      <w:r>
        <w:t xml:space="preserve">Farm duties rotate on a weekly schedule across all 12 households. Each week, 2–3 households share “duty week” responsibility covering morning chores (animal feeding, watering, egg collection, milking if applicable), evening lockup (coops secured, livestock counted, irrigation check), and emergency response (animal illness, predator alerts, equipment failure). The Farm Manager maintains and posts the rotation calendar quarterly. Households can swap weeks by mutual agreement — no council approval needed — but the swap must be logged on the shared calendar so coverage is never ambiguous.</w:t>
      </w:r>
    </w:p>
    <w:p w14:paraId="034BD608" w14:textId="77777777" w:rsidR="00057829" w:rsidRDefault="00000000">
      <w:pPr>
        <w:pStyle w:val="Heading3"/>
        <w:spacing w:after="100"/>
      </w:pPr>
      <w:r>
        <w:t>Travel &amp; Time Away</w:t>
      </w:r>
    </w:p>
    <w:p w14:paraId="E3FBDB86" w14:textId="77777777" w:rsidR="00057829" w:rsidRDefault="00000000">
      <w:pPr>
        <w:spacing w:after="160"/>
      </w:pPr>
      <w:r>
        <w:t xml:space="preserve">Every household receives 21 days (3 weeks) of travel time per calendar year. Travel days do not need to be taken consecutively — a long weekend counts the same as a two-week trip. The process is simple:</w:t>
      </w:r>
    </w:p>
    <w:p w14:paraId="7FFBF207" w14:textId="77777777" w:rsidR="00057829" w:rsidRDefault="00000000">
      <w:pPr>
        <w:pStyle w:val="ListParagraph"/>
        <w:numPr>
          <w:ilvl w:val="0"/>
          <w:numId w:val="1"/>
        </w:numPr>
        <w:spacing w:after="60"/>
      </w:pPr>
      <w:r>
        <w:t xml:space="preserve">Post your requested dates on the Farm Duty Board at least 14 days in advance (7 days for trips of 3 nights or fewer).</w:t>
      </w:r>
    </w:p>
    <w:p w14:paraId="E518F5FB" w14:textId="77777777" w:rsidR="00057829" w:rsidRDefault="00000000">
      <w:pPr>
        <w:pStyle w:val="ListParagraph"/>
        <w:numPr>
          <w:ilvl w:val="0"/>
          <w:numId w:val="1"/>
        </w:numPr>
        <w:spacing w:after="60"/>
      </w:pPr>
      <w:r>
        <w:t xml:space="preserve">Your duty-week shifts during travel are automatically absorbed by the next households in rotation. If this creates a hardship, the Farm Manager coordinates a swap.</w:t>
      </w:r>
    </w:p>
    <w:p w14:paraId="4B3ADC54" w14:textId="77777777" w:rsidR="00057829" w:rsidRDefault="00000000">
      <w:pPr>
        <w:pStyle w:val="ListParagraph"/>
        <w:numPr>
          <w:ilvl w:val="0"/>
          <w:numId w:val="1"/>
        </w:numPr>
        <w:spacing w:after="60"/>
      </w:pPr>
      <w:r>
        <w:t xml:space="preserve">No more than 3 households may be traveling simultaneously. First-posted, first-confirmed. If a fourth household requests the same window, they work with the Farm Manager to adjust.</w:t>
      </w:r>
    </w:p>
    <w:p w14:paraId="14366FE4" w14:textId="77777777" w:rsidR="00057829" w:rsidRDefault="00000000">
      <w:pPr>
        <w:pStyle w:val="ListParagraph"/>
        <w:numPr>
          <w:ilvl w:val="0"/>
          <w:numId w:val="1"/>
        </w:numPr>
        <w:spacing w:after="60"/>
      </w:pPr>
      <w:r>
        <w:t xml:space="preserve">Extended absences beyond 21 days require council approval and a coverage plan. Life happens — family emergencies, medical needs — and the council has discretion to grant additional time without penalty.</w:t>
      </w:r>
    </w:p>
    <w:p w14:paraId="C5EE9447" w14:textId="77777777" w:rsidR="00057829" w:rsidRDefault="00000000">
      <w:pPr>
        <w:spacing w:after="160"/>
      </w:pPr>
      <w:r>
        <w:t xml:space="preserve">Unused travel days do not roll over. The point isn’t to hoard days — it’s to ensure everyone actually takes a break. Burnout is a governance problem, not a personal failing.</w:t>
      </w:r>
    </w:p>
    <w:p w14:paraId="C330AA92" w14:textId="77777777" w:rsidR="00057829" w:rsidRDefault="00000000">
      <w:pPr>
        <w:pStyle w:val="Heading3"/>
        <w:spacing w:after="100"/>
      </w:pPr>
      <w:r>
        <w:t>Holidays</w:t>
      </w:r>
    </w:p>
    <w:p w14:paraId="05356752" w14:textId="77777777" w:rsidR="00057829" w:rsidRDefault="00000000">
      <w:pPr>
        <w:spacing w:after="160"/>
      </w:pPr>
      <w:r>
        <w:t xml:space="preserve">The community votes on its own holiday calendar at the annual governance meeting. This is not top-down — the community decides together which days matter to them. Holidays fall into two categories:</w:t>
      </w:r>
    </w:p>
    <w:p w14:paraId="B595C351" w14:textId="77777777" w:rsidR="00057829" w:rsidRDefault="00000000">
      <w:pPr>
        <w:spacing w:after="160"/>
      </w:pPr>
      <w:r>
        <w:t xml:space="preserve">Community Celebrations: Days the whole community spends together on the farm. Morning chores are shared communally — everyone pitches in, nobody carries the full load. The rest of the day is food, fire, and family. These are the days that build the culture. The following celebrations are recommended as defaults, rooted in the land’s own calendar:</w:t>
      </w:r>
    </w:p>
    <w:p w14:paraId="C9E41AD2" w14:textId="77777777" w:rsidR="00057829" w:rsidRDefault="00000000">
      <w:pPr>
        <w:pStyle w:val="ListParagraph"/>
        <w:numPr>
          <w:ilvl w:val="0"/>
          <w:numId w:val="1"/>
        </w:numPr>
        <w:spacing w:after="60"/>
      </w:pPr>
      <w:r>
        <w:t xml:space="preserve">New Moon Dinner &amp; Reflection — Monthly. A quiet communal meal under dark skies. Space for intention-setting, gratitude, and honest check-ins about how the community is doing.</w:t>
      </w:r>
    </w:p>
    <w:p w14:paraId="03D68476" w14:textId="77777777" w:rsidR="00057829" w:rsidRDefault="00000000">
      <w:pPr>
        <w:pStyle w:val="ListParagraph"/>
        <w:numPr>
          <w:ilvl w:val="0"/>
          <w:numId w:val="1"/>
        </w:numPr>
        <w:spacing w:after="60"/>
      </w:pPr>
      <w:r>
        <w:t xml:space="preserve">Full Moon Dinner &amp; Reflection — Monthly. A celebratory communal meal. Share wins, mark milestones, tell stories. The counterpart to the New Moon’s inward turn.</w:t>
      </w:r>
    </w:p>
    <w:p w14:paraId="42C82AA6" w14:textId="77777777" w:rsidR="00057829" w:rsidRDefault="00000000">
      <w:pPr>
        <w:pStyle w:val="ListParagraph"/>
        <w:numPr>
          <w:ilvl w:val="0"/>
          <w:numId w:val="1"/>
        </w:numPr>
        <w:spacing w:after="60"/>
      </w:pPr>
      <w:r>
        <w:t xml:space="preserve">Spring Equinox — March. The start of growing season. Seed blessings, garden planning, and the first planting together.</w:t>
      </w:r>
    </w:p>
    <w:p w14:paraId="9CFB2D3D" w14:textId="77777777" w:rsidR="00057829" w:rsidRDefault="00000000">
      <w:pPr>
        <w:pStyle w:val="ListParagraph"/>
        <w:numPr>
          <w:ilvl w:val="0"/>
          <w:numId w:val="1"/>
        </w:numPr>
        <w:spacing w:after="60"/>
      </w:pPr>
      <w:r>
        <w:t xml:space="preserve">Summer Solstice — June. Longest day of the year. An all-day celebration of abundance — the farm at its fullest.</w:t>
      </w:r>
    </w:p>
    <w:p w14:paraId="B0C8DDDE" w14:textId="77777777" w:rsidR="00057829" w:rsidRDefault="00000000">
      <w:pPr>
        <w:pStyle w:val="ListParagraph"/>
        <w:numPr>
          <w:ilvl w:val="0"/>
          <w:numId w:val="1"/>
        </w:numPr>
        <w:spacing w:after="60"/>
      </w:pPr>
      <w:r>
        <w:t xml:space="preserve">Autumn Equinox — September. The pivot toward preservation. Canning parties, root cellar stocking, gratitude for the harvest.</w:t>
      </w:r>
    </w:p>
    <w:p w14:paraId="C9790EC7" w14:textId="77777777" w:rsidR="00057829" w:rsidRDefault="00000000">
      <w:pPr>
        <w:pStyle w:val="ListParagraph"/>
        <w:numPr>
          <w:ilvl w:val="0"/>
          <w:numId w:val="1"/>
        </w:numPr>
        <w:spacing w:after="60"/>
      </w:pPr>
      <w:r>
        <w:t xml:space="preserve">Harvest Party — Late October/November. The big one. The community’s own thanksgiving — everything from the land, cooked together, eaten together.</w:t>
      </w:r>
    </w:p>
    <w:p w14:paraId="D3A115A3" w14:textId="77777777" w:rsidR="00057829" w:rsidRDefault="00000000">
      <w:pPr>
        <w:pStyle w:val="ListParagraph"/>
        <w:numPr>
          <w:ilvl w:val="0"/>
          <w:numId w:val="1"/>
        </w:numPr>
        <w:spacing w:after="60"/>
      </w:pPr>
      <w:r>
        <w:t xml:space="preserve">Winter Solstice — December. Longest night. Fire, reflection, rest. A celebration of making it through another year and the light returning.</w:t>
      </w:r>
    </w:p>
    <w:p w14:paraId="90805BC3" w14:textId="77777777" w:rsidR="00057829" w:rsidRDefault="00000000">
      <w:pPr>
        <w:spacing w:after="160"/>
      </w:pPr>
      <w:r>
        <w:t xml:space="preserve">The community may add, modify, or remove celebrations by majority vote. Households with cultural or religious traditions are encouraged to propose them — the calendar should reflect who actually lives here, not a template.</w:t>
      </w:r>
    </w:p>
    <w:p w14:paraId="0848A214" w14:textId="77777777" w:rsidR="00057829" w:rsidRDefault="00000000">
      <w:pPr>
        <w:spacing w:after="160"/>
      </w:pPr>
      <w:r>
        <w:t xml:space="preserve">Travel Holidays: Days where families may want to visit relatives off-farm. The community votes on which dates qualify as travel holidays each year. A skeleton crew of 2–3 households stays on rotation. The rotation is set annually so every household gets the major travel holidays off at least every other year. Households that volunteer for holiday duty earn priority booking on future travel windows.</w:t>
      </w:r>
    </w:p>
    <w:p w14:paraId="F9F7897D" w14:textId="77777777" w:rsidR="00057829" w:rsidRDefault="00000000">
      <w:pPr>
        <w:spacing w:after="160"/>
      </w:pPr>
      <w:r>
        <w:t xml:space="preserve">The full holiday calendar — both community celebrations and travel holidays — is proposed by the Farm Manager, amended by the community, and approved by full council vote in Q4 each year for the following year.</w:t>
      </w:r>
    </w:p>
    <w:p w14:paraId="31C5FDC2" w14:textId="77777777" w:rsidR="00057829" w:rsidRDefault="00000000">
      <w:pPr>
        <w:pStyle w:val="Heading3"/>
        <w:spacing w:after="100"/>
      </w:pPr>
      <w:r>
        <w:t>Emergency Coverage &amp; Mutual Aid</w:t>
      </w:r>
    </w:p>
    <w:p w14:paraId="2C668333" w14:textId="77777777" w:rsidR="00057829" w:rsidRDefault="00000000">
      <w:pPr>
        <w:spacing w:after="160"/>
      </w:pPr>
      <w:r>
        <w:t xml:space="preserve">If a household faces an unexpected situation — family emergency, illness, crisis — the community absorbs their duties immediately, no questions asked, no travel-day deduction. This is mutual aid, not bookkeeping. The Farm Manager activates the emergency coverage protocol, which distributes the absent household’s responsibilities across the remaining rotation. When the household returns, they simply re-enter the normal rotation. No make-up shifts. No guilt.</w:t>
      </w:r>
    </w:p>
    <w:p w14:paraId="BB096875" w14:textId="77777777" w:rsidR="00057829" w:rsidRDefault="00000000">
      <w:pPr>
        <w:pStyle w:val="Heading3"/>
        <w:spacing w:after="100"/>
      </w:pPr>
      <w:r>
        <w:t>Accountability</w:t>
      </w:r>
    </w:p>
    <w:p w14:paraId="34FA67C8" w14:textId="77777777" w:rsidR="00057829" w:rsidRDefault="00000000">
      <w:pPr>
        <w:spacing w:after="160"/>
      </w:pPr>
      <w:r>
        <w:t xml:space="preserve">Missed duty shifts without prior arrangement or emergency are addressed through the Conflict Resolution Protocol (Section 2.4). Patterns of missed shifts — not one-offs — trigger a Circle conversation. The goal is always to understand what’s going wrong and fix the system, not to punish the person. Sometimes a household is overwhelmed by their off-farm work, or struggling with a health issue they haven’t named yet. The rotation should flex to reality, not the other way around.</w:t>
      </w:r>
    </w:p>
    <w:p w14:paraId="A013B8B4" w14:textId="77777777" w:rsidR="00057829" w:rsidRDefault="00000000">
      <w:pPr>
        <w:pStyle w:val="Heading3"/>
        <w:spacing w:after="100"/>
      </w:pPr>
      <w:r>
        <w:t>Community Social Life</w:t>
      </w:r>
    </w:p>
    <w:p w14:paraId="0746527E" w14:textId="77777777" w:rsidR="00057829" w:rsidRDefault="00000000">
      <w:pPr>
        <w:spacing w:after="160"/>
      </w:pPr>
      <w:r>
        <w:t xml:space="preserve">A community that only works together eventually stops being a community. Social life has to be intentional, but never forced. Beyond the lunar and solar celebrations, the following are recommended as recurring social rhythms. All are opt-in — sovereignty means you never owe anyone your Saturday night.</w:t>
      </w:r>
    </w:p>
    <w:p w14:paraId="ED6C2679" w14:textId="77777777" w:rsidR="00057829" w:rsidRDefault="00000000">
      <w:pPr>
        <w:pStyle w:val="ListParagraph"/>
        <w:numPr>
          <w:ilvl w:val="0"/>
          <w:numId w:val="1"/>
        </w:numPr>
        <w:spacing w:after="60"/>
      </w:pPr>
      <w:r>
        <w:t xml:space="preserve">Skill Shares — Monthly or as offered. Any household member teaches something they know: fermentation, engine repair, herbalism, guitar, tax prep, whatever. One hour, informal, kids welcome. This is how a village actually becomes self-sufficient.</w:t>
      </w:r>
    </w:p>
    <w:p w14:paraId="C375D6E5" w14:textId="77777777" w:rsidR="00057829" w:rsidRDefault="00000000">
      <w:pPr>
        <w:pStyle w:val="ListParagraph"/>
        <w:numPr>
          <w:ilvl w:val="0"/>
          <w:numId w:val="1"/>
        </w:numPr>
        <w:spacing w:after="60"/>
      </w:pPr>
      <w:r>
        <w:t xml:space="preserve">Work Parties — As needed. Barn raisings, fence builds, big garden projects. The whole community shows up, works hard for half a day, and eats together after. These are some of the best days.</w:t>
      </w:r>
    </w:p>
    <w:p w14:paraId="95FEC1D3" w14:textId="77777777" w:rsidR="00057829" w:rsidRDefault="00000000">
      <w:pPr>
        <w:pStyle w:val="ListParagraph"/>
        <w:numPr>
          <w:ilvl w:val="0"/>
          <w:numId w:val="1"/>
        </w:numPr>
        <w:spacing w:after="60"/>
      </w:pPr>
      <w:r>
        <w:t xml:space="preserve">Storytelling &amp; Open Mic Night — Quarterly. Fire pit, acoustic instruments, poetry, comedy, kids performing, elders remembering. No screens. The oldest form of entertainment humans have.</w:t>
      </w:r>
    </w:p>
    <w:p w14:paraId="4FCCDD7D" w14:textId="77777777" w:rsidR="00057829" w:rsidRDefault="00000000">
      <w:pPr>
        <w:pStyle w:val="ListParagraph"/>
        <w:numPr>
          <w:ilvl w:val="0"/>
          <w:numId w:val="1"/>
        </w:numPr>
        <w:spacing w:after="60"/>
      </w:pPr>
      <w:r>
        <w:t xml:space="preserve">Kids’ Adventure Days — Monthly. Organized by rotating households. Nature hikes, creek exploration, building projects, animal care lessons. Gives parents a break and gives kids a village.</w:t>
      </w:r>
    </w:p>
    <w:p w14:paraId="99645099" w14:textId="77777777" w:rsidR="00057829" w:rsidRDefault="00000000">
      <w:pPr>
        <w:pStyle w:val="ListParagraph"/>
        <w:numPr>
          <w:ilvl w:val="0"/>
          <w:numId w:val="1"/>
        </w:numPr>
        <w:spacing w:after="60"/>
      </w:pPr>
      <w:r>
        <w:t xml:space="preserve">Seed &amp; Surplus Swaps — Seasonal. Trade seeds, starts, canned goods, and surplus produce between households and with neighboring farms. Builds relationships beyond the property line.</w:t>
      </w:r>
    </w:p>
    <w:p w14:paraId="45AB52AC" w14:textId="77777777" w:rsidR="00057829" w:rsidRDefault="00000000">
      <w:pPr>
        <w:pStyle w:val="ListParagraph"/>
        <w:numPr>
          <w:ilvl w:val="0"/>
          <w:numId w:val="1"/>
        </w:numPr>
        <w:spacing w:after="60"/>
      </w:pPr>
      <w:r>
        <w:t xml:space="preserve">Game Nights — As desired. Cards, board games, dominoes. Low-key, no planning required. Someone puts coffee on and opens their door.</w:t>
      </w:r>
    </w:p>
    <w:p w14:paraId="94843137" w14:textId="77777777" w:rsidR="00057829" w:rsidRDefault="00000000">
      <w:pPr>
        <w:spacing w:after="160"/>
      </w:pPr>
      <w:r>
        <w:t xml:space="preserve">None of these are mandatory. The council does not schedule your social life. But the infrastructure should exist — a common house with a big table, a fire pit, a shared kitchen — so that gathering is easy and natural. The best communities aren’t the ones that force togetherness. They’re the ones that make togetherness effortless.</w:t>
      </w:r>
    </w:p>
    <w:p w14:paraId="7F8A5CF4" w14:textId="77777777" w:rsidR="00057829" w:rsidRDefault="00000000">
      <w:pPr>
        <w:pStyle w:val="Heading1"/>
        <w:spacing w:before="0" w:after="200"/>
      </w:pPr>
      <w:r>
        <w:lastRenderedPageBreak/>
        <w:t>SECTION 3: ANIMAL &amp; DIETARY SOVEREIGNTY</w:t>
      </w:r>
    </w:p>
    <w:p w14:paraId="7A1CF366" w14:textId="77777777" w:rsidR="00057829" w:rsidRDefault="00000000">
      <w:pPr>
        <w:pStyle w:val="Heading2"/>
        <w:spacing w:after="160"/>
      </w:pPr>
      <w:r>
        <w:t>Living Creatures on Sovereign Land</w:t>
      </w:r>
    </w:p>
    <w:p w14:paraId="43B28C83" w14:textId="77777777" w:rsidR="00057829" w:rsidRDefault="00000000">
      <w:pPr>
        <w:pBdr>
          <w:bottom w:val="single" w:sz="6" w:space="1" w:color="2D5016"/>
        </w:pBdr>
        <w:spacing w:after="160"/>
      </w:pPr>
      <w:r>
        <w:rPr>
          <w:i/>
          <w:iCs/>
          <w:color w:val="2D5016"/>
        </w:rPr>
        <w:t>Be who you are—so long as it doesn't harm yourself, others, the community, or the land.</w:t>
      </w:r>
    </w:p>
    <w:p w14:paraId="33C54C31" w14:textId="77777777" w:rsidR="00057829" w:rsidRDefault="00000000">
      <w:pPr>
        <w:pStyle w:val="Heading3"/>
        <w:spacing w:after="120"/>
      </w:pPr>
      <w:r>
        <w:t>3.1 The Ethic</w:t>
      </w:r>
    </w:p>
    <w:p w14:paraId="3308BC08" w14:textId="77777777" w:rsidR="00057829" w:rsidRDefault="00000000">
      <w:pPr>
        <w:spacing w:after="120"/>
      </w:pPr>
      <w:r>
        <w:t>SMF is not a vegan community, a vegetarian community, or a meat farm. It is a sovereign community where individuals make their own dietary choices.</w:t>
      </w:r>
    </w:p>
    <w:p w14:paraId="71225CA4" w14:textId="77777777" w:rsidR="00057829" w:rsidRDefault="00000000">
      <w:pPr>
        <w:spacing w:after="100"/>
      </w:pPr>
      <w:r>
        <w:rPr>
          <w:b/>
          <w:bCs/>
        </w:rPr>
        <w:t xml:space="preserve">What the COMMUNITY provides: </w:t>
      </w:r>
      <w:r>
        <w:t>Eggs, dairy, honey, vegetables, fruit, herbs, and preserved foods.</w:t>
      </w:r>
    </w:p>
    <w:p w14:paraId="4E48E255" w14:textId="77777777" w:rsidR="00057829" w:rsidRDefault="00000000">
      <w:pPr>
        <w:spacing w:after="100"/>
      </w:pPr>
      <w:r>
        <w:rPr>
          <w:b/>
          <w:bCs/>
        </w:rPr>
        <w:t xml:space="preserve">What INDIVIDUALS choose: </w:t>
      </w:r>
      <w:r>
        <w:t>Their own diet. If a household hunts, fishes, or purchases meat, that is sovereign choice. If vegan, equally respected.</w:t>
      </w:r>
    </w:p>
    <w:p w14:paraId="5D1FC027" w14:textId="77777777" w:rsidR="00057829" w:rsidRDefault="00000000">
      <w:pPr>
        <w:spacing w:after="160"/>
      </w:pPr>
      <w:r>
        <w:t>No household is required to participate in animal husbandry. No household is shamed for eating meat.</w:t>
      </w:r>
    </w:p>
    <w:p w14:paraId="261B79E0" w14:textId="77777777" w:rsidR="00057829" w:rsidRDefault="00000000">
      <w:pPr>
        <w:pStyle w:val="Heading3"/>
        <w:spacing w:after="120"/>
      </w:pPr>
      <w:r>
        <w:t>3.2 Community Animals (Shared Responsibility)</w:t>
      </w:r>
    </w:p>
    <w:p w14:paraId="071F5AD3" w14:textId="77777777" w:rsidR="00057829" w:rsidRDefault="00000000">
      <w:pPr>
        <w:spacing w:after="100"/>
      </w:pPr>
      <w:r>
        <w:t>These animals belong to the community and are cared for collectively:</w:t>
      </w:r>
    </w:p>
    <w:p w14:paraId="58EBF8F6" w14:textId="77777777" w:rsidR="00057829" w:rsidRDefault="00000000">
      <w:pPr>
        <w:pStyle w:val="ListParagraph"/>
        <w:numPr>
          <w:ilvl w:val="0"/>
          <w:numId w:val="3"/>
        </w:numPr>
        <w:spacing w:after="80"/>
      </w:pPr>
      <w:r>
        <w:t>Laying hens (eggs for community + CSA)</w:t>
      </w:r>
    </w:p>
    <w:p w14:paraId="6FBAEAED" w14:textId="77777777" w:rsidR="00057829" w:rsidRDefault="00000000">
      <w:pPr>
        <w:pStyle w:val="ListParagraph"/>
        <w:numPr>
          <w:ilvl w:val="0"/>
          <w:numId w:val="3"/>
        </w:numPr>
        <w:spacing w:after="80"/>
      </w:pPr>
      <w:r>
        <w:t>Goats (dairy, brush clearing, companionship)</w:t>
      </w:r>
    </w:p>
    <w:p w14:paraId="70D38613" w14:textId="77777777" w:rsidR="00057829" w:rsidRDefault="00000000">
      <w:pPr>
        <w:pStyle w:val="ListParagraph"/>
        <w:numPr>
          <w:ilvl w:val="0"/>
          <w:numId w:val="3"/>
        </w:numPr>
        <w:spacing w:after="80"/>
      </w:pPr>
      <w:r>
        <w:t>Bees (pollination + honey)</w:t>
      </w:r>
    </w:p>
    <w:p w14:paraId="7DCB6A07" w14:textId="77777777" w:rsidR="00057829" w:rsidRDefault="00000000">
      <w:pPr>
        <w:pStyle w:val="ListParagraph"/>
        <w:numPr>
          <w:ilvl w:val="0"/>
          <w:numId w:val="3"/>
        </w:numPr>
        <w:spacing w:after="80"/>
      </w:pPr>
      <w:r>
        <w:t>Guard dog(s) for livestock protection</w:t>
      </w:r>
    </w:p>
    <w:p w14:paraId="7FAF9ABB" w14:textId="77777777" w:rsidR="00057829" w:rsidRDefault="00000000">
      <w:pPr>
        <w:pStyle w:val="ListParagraph"/>
        <w:numPr>
          <w:ilvl w:val="0"/>
          <w:numId w:val="3"/>
        </w:numPr>
        <w:spacing w:after="120"/>
      </w:pPr>
      <w:r>
        <w:t>Barn cats (rodent control)</w:t>
      </w:r>
    </w:p>
    <w:p w14:paraId="0ECFF272" w14:textId="77777777" w:rsidR="00057829" w:rsidRDefault="00000000">
      <w:pPr>
        <w:spacing w:after="100"/>
      </w:pPr>
      <w:r>
        <w:t>Standards of Care:</w:t>
      </w:r>
    </w:p>
    <w:p w14:paraId="5A94B24A" w14:textId="77777777" w:rsidR="00057829" w:rsidRDefault="00000000">
      <w:pPr>
        <w:pStyle w:val="ListParagraph"/>
        <w:numPr>
          <w:ilvl w:val="0"/>
          <w:numId w:val="3"/>
        </w:numPr>
        <w:spacing w:after="80"/>
      </w:pPr>
      <w:r>
        <w:t>Humane, pasture-based, free-range practices required</w:t>
      </w:r>
    </w:p>
    <w:p w14:paraId="1588A78A" w14:textId="77777777" w:rsidR="00057829" w:rsidRDefault="00000000">
      <w:pPr>
        <w:pStyle w:val="ListParagraph"/>
        <w:numPr>
          <w:ilvl w:val="0"/>
          <w:numId w:val="3"/>
        </w:numPr>
        <w:spacing w:after="80"/>
      </w:pPr>
      <w:r>
        <w:t>Veterinary care budget included in operating costs</w:t>
      </w:r>
    </w:p>
    <w:p w14:paraId="369006C4" w14:textId="77777777" w:rsidR="00057829" w:rsidRDefault="00000000">
      <w:pPr>
        <w:pStyle w:val="ListParagraph"/>
        <w:numPr>
          <w:ilvl w:val="0"/>
          <w:numId w:val="3"/>
        </w:numPr>
        <w:spacing w:after="80"/>
      </w:pPr>
      <w:r>
        <w:t>Named, not numbered. These are community members with four legs.</w:t>
      </w:r>
    </w:p>
    <w:p w14:paraId="4E60586E" w14:textId="77777777" w:rsidR="00057829" w:rsidRDefault="00000000">
      <w:pPr>
        <w:pStyle w:val="ListParagraph"/>
        <w:numPr>
          <w:ilvl w:val="0"/>
          <w:numId w:val="3"/>
        </w:numPr>
        <w:spacing w:after="80"/>
      </w:pPr>
      <w:r>
        <w:t>If the community decides to process meat birds, this requires a supermajority vote</w:t>
      </w:r>
    </w:p>
    <w:p w14:paraId="612D5BE3" w14:textId="77777777" w:rsidR="00057829" w:rsidRDefault="00000000">
      <w:pPr>
        <w:pStyle w:val="ListParagraph"/>
        <w:numPr>
          <w:ilvl w:val="0"/>
          <w:numId w:val="3"/>
        </w:numPr>
        <w:spacing w:after="160"/>
      </w:pPr>
      <w:r>
        <w:t>No factory farming practices. Non-negotiable.</w:t>
      </w:r>
    </w:p>
    <w:p w14:paraId="242AEAD5" w14:textId="77777777" w:rsidR="00057829" w:rsidRDefault="00000000">
      <w:pPr>
        <w:pStyle w:val="Heading3"/>
        <w:spacing w:after="120"/>
      </w:pPr>
      <w:r>
        <w:t>3.3 Personal Pets</w:t>
      </w:r>
    </w:p>
    <w:p w14:paraId="1D7FBF47" w14:textId="77777777" w:rsidR="00057829" w:rsidRDefault="00000000">
      <w:pPr>
        <w:pStyle w:val="ListParagraph"/>
        <w:numPr>
          <w:ilvl w:val="0"/>
          <w:numId w:val="3"/>
        </w:numPr>
        <w:spacing w:after="80"/>
      </w:pPr>
      <w:r>
        <w:t>Households may keep personal pets (dogs, cats, etc.)</w:t>
      </w:r>
    </w:p>
    <w:p w14:paraId="48D9CEB9" w14:textId="77777777" w:rsidR="00057829" w:rsidRDefault="00000000">
      <w:pPr>
        <w:pStyle w:val="ListParagraph"/>
        <w:numPr>
          <w:ilvl w:val="0"/>
          <w:numId w:val="3"/>
        </w:numPr>
        <w:spacing w:after="80"/>
      </w:pPr>
      <w:r>
        <w:t>All pets must be vaccinated, spayed/neutered, and not a threat to community animals</w:t>
      </w:r>
    </w:p>
    <w:p w14:paraId="66DC776E" w14:textId="77777777" w:rsidR="00057829" w:rsidRDefault="00000000">
      <w:pPr>
        <w:pStyle w:val="ListParagraph"/>
        <w:numPr>
          <w:ilvl w:val="0"/>
          <w:numId w:val="3"/>
        </w:numPr>
        <w:spacing w:after="80"/>
      </w:pPr>
      <w:r>
        <w:t>Dogs must be managed (leash, fence, or voice-controlled)</w:t>
      </w:r>
    </w:p>
    <w:p w14:paraId="32DEAA34" w14:textId="77777777" w:rsidR="00057829" w:rsidRDefault="00000000">
      <w:pPr>
        <w:pStyle w:val="ListParagraph"/>
        <w:numPr>
          <w:ilvl w:val="0"/>
          <w:numId w:val="3"/>
        </w:numPr>
        <w:spacing w:after="80"/>
      </w:pPr>
      <w:r>
        <w:t>Pet care is the household responsibility</w:t>
      </w:r>
    </w:p>
    <w:p w14:paraId="23344E4E" w14:textId="77777777" w:rsidR="00057829" w:rsidRDefault="00000000">
      <w:pPr>
        <w:pStyle w:val="ListParagraph"/>
        <w:numPr>
          <w:ilvl w:val="0"/>
          <w:numId w:val="3"/>
        </w:numPr>
        <w:spacing w:after="160"/>
      </w:pPr>
      <w:r>
        <w:t>If a pet causes damage, the household is responsible for making it right</w:t>
      </w:r>
    </w:p>
    <w:p w14:paraId="28ACCFC4" w14:textId="77777777" w:rsidR="00057829" w:rsidRDefault="00000000">
      <w:pPr>
        <w:pStyle w:val="Heading3"/>
        <w:spacing w:after="120"/>
      </w:pPr>
      <w:r>
        <w:t>3.4 The Dietary Table</w:t>
      </w:r>
    </w:p>
    <w:p w14:paraId="08AB6C58" w14:textId="77777777" w:rsidR="00057829" w:rsidRDefault="00000000">
      <w:pPr>
        <w:pStyle w:val="ListParagraph"/>
        <w:numPr>
          <w:ilvl w:val="0"/>
          <w:numId w:val="3"/>
        </w:numPr>
        <w:spacing w:after="80"/>
      </w:pPr>
      <w:r>
        <w:t>Community meals will always include plant-based options</w:t>
      </w:r>
    </w:p>
    <w:p w14:paraId="33683327" w14:textId="77777777" w:rsidR="00057829" w:rsidRDefault="00000000">
      <w:pPr>
        <w:pStyle w:val="ListParagraph"/>
        <w:numPr>
          <w:ilvl w:val="0"/>
          <w:numId w:val="3"/>
        </w:numPr>
        <w:spacing w:after="80"/>
      </w:pPr>
      <w:r>
        <w:t>No one is required to cook or eat anything violating their personal ethics</w:t>
      </w:r>
    </w:p>
    <w:p w14:paraId="3F7F2813" w14:textId="77777777" w:rsidR="00057829" w:rsidRDefault="00000000">
      <w:pPr>
        <w:pStyle w:val="ListParagraph"/>
        <w:numPr>
          <w:ilvl w:val="0"/>
          <w:numId w:val="3"/>
        </w:numPr>
        <w:spacing w:after="80"/>
      </w:pPr>
      <w:r>
        <w:t>The kitchen is shared space—clean up after yourself, label your food</w:t>
      </w:r>
    </w:p>
    <w:p w14:paraId="0C3130A1" w14:textId="77777777" w:rsidR="00057829" w:rsidRDefault="00000000">
      <w:pPr>
        <w:pStyle w:val="ListParagraph"/>
        <w:numPr>
          <w:ilvl w:val="0"/>
          <w:numId w:val="3"/>
        </w:numPr>
        <w:spacing w:after="160"/>
      </w:pPr>
      <w:r>
        <w:lastRenderedPageBreak/>
        <w:t>Hunting and fishing on community land: permitted for personal consumption if done safely</w:t>
      </w:r>
    </w:p>
    <w:p w14:paraId="56234E27" w14:textId="77777777" w:rsidR="00057829" w:rsidRDefault="00000000">
      <w:pPr>
        <w:pStyle w:val="Heading3"/>
        <w:spacing w:after="120"/>
      </w:pPr>
      <w:r>
        <w:t>3.5 Livestock Expansion</w:t>
      </w:r>
    </w:p>
    <w:p w14:paraId="237A1AD1" w14:textId="77777777" w:rsidR="00057829" w:rsidRDefault="00000000">
      <w:pPr>
        <w:spacing w:after="100"/>
      </w:pPr>
      <w:r>
        <w:t>Adding new animal species requires a supermajority Council vote. Proposal must include:</w:t>
      </w:r>
    </w:p>
    <w:p w14:paraId="1E6385F1" w14:textId="77777777" w:rsidR="00057829" w:rsidRDefault="00000000">
      <w:pPr>
        <w:pStyle w:val="ListParagraph"/>
        <w:numPr>
          <w:ilvl w:val="0"/>
          <w:numId w:val="3"/>
        </w:numPr>
        <w:spacing w:after="80"/>
      </w:pPr>
      <w:r>
        <w:t>Housing plan, feed budget, labor commitment</w:t>
      </w:r>
    </w:p>
    <w:p w14:paraId="6B162300" w14:textId="77777777" w:rsidR="00057829" w:rsidRDefault="00000000">
      <w:pPr>
        <w:pStyle w:val="ListParagraph"/>
        <w:numPr>
          <w:ilvl w:val="0"/>
          <w:numId w:val="3"/>
        </w:numPr>
        <w:spacing w:after="80"/>
      </w:pPr>
      <w:r>
        <w:t>Veterinary plan and impact assessment on existing land use</w:t>
      </w:r>
    </w:p>
    <w:p w14:paraId="4B499689" w14:textId="77777777" w:rsidR="00057829" w:rsidRDefault="00000000">
      <w:pPr>
        <w:pStyle w:val="ListParagraph"/>
        <w:numPr>
          <w:ilvl w:val="0"/>
          <w:numId w:val="3"/>
        </w:numPr>
        <w:spacing w:after="160"/>
      </w:pPr>
      <w:r>
        <w:t>Does this serve the community AND the land?</w:t>
      </w:r>
    </w:p>
    <w:p w14:paraId="6120D006" w14:textId="77777777" w:rsidR="00057829" w:rsidRDefault="00000000">
      <w:r>
        <w:br w:type="page"/>
      </w:r>
    </w:p>
    <w:p w14:paraId="42D9503E" w14:textId="77777777" w:rsidR="00057829" w:rsidRDefault="00000000">
      <w:pPr>
        <w:pStyle w:val="Heading1"/>
        <w:spacing w:before="0" w:after="200"/>
      </w:pPr>
      <w:r>
        <w:lastRenderedPageBreak/>
        <w:t>SECTION 4: SKILLS INVENTORY — THE THREE SISTERS OF PEOPLE</w:t>
      </w:r>
    </w:p>
    <w:p w14:paraId="25E8411A" w14:textId="77777777" w:rsidR="00057829" w:rsidRDefault="00000000">
      <w:pPr>
        <w:pStyle w:val="Heading2"/>
        <w:spacing w:after="160"/>
      </w:pPr>
      <w:r>
        <w:t>A Village Needs a Village</w:t>
      </w:r>
    </w:p>
    <w:p w14:paraId="5A164F78" w14:textId="77777777" w:rsidR="00057829" w:rsidRDefault="00000000">
      <w:pPr>
        <w:spacing w:after="160"/>
      </w:pPr>
      <w:r>
        <w:t>You do not need 12 farmers. You need a village—diverse skills that sustain each other like the Three Sisters sustain crops.</w:t>
      </w:r>
    </w:p>
    <w:p w14:paraId="24F3A44F" w14:textId="77777777" w:rsidR="00057829" w:rsidRDefault="00000000">
      <w:pPr>
        <w:pStyle w:val="Heading3"/>
        <w:spacing w:after="120"/>
      </w:pPr>
      <w:r>
        <w:t>4.1 Essential Skill Categories</w:t>
      </w:r>
    </w:p>
    <w:p w14:paraId="31F32BE3" w14:textId="77777777" w:rsidR="00057829" w:rsidRDefault="00000000">
      <w:pPr>
        <w:spacing w:after="100"/>
      </w:pPr>
      <w:r>
        <w:t>The community needs at least one household with competency in each area:</w:t>
      </w:r>
    </w:p>
    <w:p w14:paraId="58E77E5A" w14:textId="77777777" w:rsidR="00057829" w:rsidRDefault="00000000">
      <w:pPr>
        <w:spacing w:before="100" w:after="80"/>
      </w:pPr>
      <w:r>
        <w:rPr>
          <w:b/>
          <w:bCs/>
        </w:rPr>
        <w:t>EARTH SKILLS</w:t>
      </w:r>
    </w:p>
    <w:p w14:paraId="43E72933" w14:textId="77777777" w:rsidR="00057829" w:rsidRDefault="00000000">
      <w:pPr>
        <w:pStyle w:val="ListParagraph"/>
        <w:numPr>
          <w:ilvl w:val="0"/>
          <w:numId w:val="3"/>
        </w:numPr>
        <w:spacing w:after="60"/>
      </w:pPr>
      <w:r>
        <w:t>Crop planning, vegetable production, orchard management</w:t>
      </w:r>
    </w:p>
    <w:p w14:paraId="16244F97" w14:textId="77777777" w:rsidR="00057829" w:rsidRDefault="00000000">
      <w:pPr>
        <w:pStyle w:val="ListParagraph"/>
        <w:numPr>
          <w:ilvl w:val="0"/>
          <w:numId w:val="3"/>
        </w:numPr>
        <w:spacing w:after="60"/>
      </w:pPr>
      <w:r>
        <w:t>Animal husbandry, soil health, food preservation</w:t>
      </w:r>
    </w:p>
    <w:p w14:paraId="0A0E00F7" w14:textId="77777777" w:rsidR="00057829" w:rsidRDefault="00000000">
      <w:pPr>
        <w:pStyle w:val="ListParagraph"/>
        <w:numPr>
          <w:ilvl w:val="0"/>
          <w:numId w:val="3"/>
        </w:numPr>
        <w:spacing w:after="120"/>
      </w:pPr>
      <w:r>
        <w:t>Foraging and wildcrafting</w:t>
      </w:r>
    </w:p>
    <w:p w14:paraId="5647C48B" w14:textId="77777777" w:rsidR="00057829" w:rsidRDefault="00000000">
      <w:pPr>
        <w:spacing w:before="100" w:after="80"/>
      </w:pPr>
      <w:r>
        <w:rPr>
          <w:b/>
          <w:bCs/>
        </w:rPr>
        <w:t>BUILD SKILLS</w:t>
      </w:r>
    </w:p>
    <w:p w14:paraId="1A4BE6E9" w14:textId="77777777" w:rsidR="00057829" w:rsidRDefault="00000000">
      <w:pPr>
        <w:pStyle w:val="ListParagraph"/>
        <w:numPr>
          <w:ilvl w:val="0"/>
          <w:numId w:val="3"/>
        </w:numPr>
        <w:spacing w:after="60"/>
      </w:pPr>
      <w:r>
        <w:t>Construction (framing, roofing, carpentry)</w:t>
      </w:r>
    </w:p>
    <w:p w14:paraId="6CE62706" w14:textId="77777777" w:rsidR="00057829" w:rsidRDefault="00000000">
      <w:pPr>
        <w:pStyle w:val="ListParagraph"/>
        <w:numPr>
          <w:ilvl w:val="0"/>
          <w:numId w:val="3"/>
        </w:numPr>
        <w:spacing w:after="60"/>
      </w:pPr>
      <w:r>
        <w:t>Plumbing, electrical, mechanical, welding</w:t>
      </w:r>
    </w:p>
    <w:p w14:paraId="5473FBBA" w14:textId="77777777" w:rsidR="00057829" w:rsidRDefault="00000000">
      <w:pPr>
        <w:pStyle w:val="ListParagraph"/>
        <w:numPr>
          <w:ilvl w:val="0"/>
          <w:numId w:val="3"/>
        </w:numPr>
        <w:spacing w:after="120"/>
      </w:pPr>
      <w:r>
        <w:t>Masonry and earthen building</w:t>
      </w:r>
    </w:p>
    <w:p w14:paraId="008CF3A7" w14:textId="77777777" w:rsidR="00057829" w:rsidRDefault="00000000">
      <w:pPr>
        <w:spacing w:before="100" w:after="80"/>
      </w:pPr>
      <w:r>
        <w:rPr>
          <w:b/>
          <w:bCs/>
        </w:rPr>
        <w:t>SYSTEM SKILLS</w:t>
      </w:r>
    </w:p>
    <w:p w14:paraId="3A6C026B" w14:textId="77777777" w:rsidR="00057829" w:rsidRDefault="00000000">
      <w:pPr>
        <w:pStyle w:val="ListParagraph"/>
        <w:numPr>
          <w:ilvl w:val="0"/>
          <w:numId w:val="3"/>
        </w:numPr>
        <w:spacing w:after="60"/>
      </w:pPr>
      <w:r>
        <w:t>Bookkeeping, financial management, legal compliance</w:t>
      </w:r>
    </w:p>
    <w:p w14:paraId="5CA597EA" w14:textId="77777777" w:rsidR="00057829" w:rsidRDefault="00000000">
      <w:pPr>
        <w:pStyle w:val="ListParagraph"/>
        <w:numPr>
          <w:ilvl w:val="0"/>
          <w:numId w:val="3"/>
        </w:numPr>
        <w:spacing w:after="60"/>
      </w:pPr>
      <w:r>
        <w:t>Marketing, communications, grant writing</w:t>
      </w:r>
    </w:p>
    <w:p w14:paraId="57C1D787" w14:textId="77777777" w:rsidR="00057829" w:rsidRDefault="00000000">
      <w:pPr>
        <w:pStyle w:val="ListParagraph"/>
        <w:numPr>
          <w:ilvl w:val="0"/>
          <w:numId w:val="3"/>
        </w:numPr>
        <w:spacing w:after="120"/>
      </w:pPr>
      <w:r>
        <w:t>Conflict mediation, teaching, childcare</w:t>
      </w:r>
    </w:p>
    <w:p w14:paraId="427648FC" w14:textId="77777777" w:rsidR="00057829" w:rsidRDefault="00000000">
      <w:pPr>
        <w:spacing w:before="100" w:after="80"/>
      </w:pPr>
      <w:r>
        <w:rPr>
          <w:b/>
          <w:bCs/>
        </w:rPr>
        <w:t>HEALING SKILLS</w:t>
      </w:r>
    </w:p>
    <w:p w14:paraId="4EDAB773" w14:textId="77777777" w:rsidR="00057829" w:rsidRDefault="00000000">
      <w:pPr>
        <w:pStyle w:val="ListParagraph"/>
        <w:numPr>
          <w:ilvl w:val="0"/>
          <w:numId w:val="3"/>
        </w:numPr>
        <w:spacing w:after="60"/>
      </w:pPr>
      <w:r>
        <w:t>First aid, wilderness medicine, EMT</w:t>
      </w:r>
    </w:p>
    <w:p w14:paraId="37BC90B1" w14:textId="77777777" w:rsidR="00057829" w:rsidRDefault="00000000">
      <w:pPr>
        <w:pStyle w:val="ListParagraph"/>
        <w:numPr>
          <w:ilvl w:val="0"/>
          <w:numId w:val="3"/>
        </w:numPr>
        <w:spacing w:after="60"/>
      </w:pPr>
      <w:r>
        <w:t>Herbalism, mental health support, bodywork</w:t>
      </w:r>
    </w:p>
    <w:p w14:paraId="5807AEF1" w14:textId="77777777" w:rsidR="00057829" w:rsidRDefault="00000000">
      <w:pPr>
        <w:pStyle w:val="ListParagraph"/>
        <w:numPr>
          <w:ilvl w:val="0"/>
          <w:numId w:val="3"/>
        </w:numPr>
        <w:spacing w:after="160"/>
      </w:pPr>
      <w:r>
        <w:t>Veterinary basics</w:t>
      </w:r>
    </w:p>
    <w:p w14:paraId="39CF28D2" w14:textId="77777777" w:rsidR="00057829" w:rsidRDefault="00000000">
      <w:pPr>
        <w:pStyle w:val="Heading3"/>
        <w:spacing w:after="120"/>
      </w:pPr>
      <w:r>
        <w:t>4.2 The Skills Map</w:t>
      </w:r>
    </w:p>
    <w:p w14:paraId="5B5DCEE3" w14:textId="77777777" w:rsidR="00057829" w:rsidRDefault="00000000">
      <w:pPr>
        <w:spacing w:after="100"/>
      </w:pPr>
      <w:r>
        <w:t>Before filling the 12 seats, create a skills map showing coverage and gaps.</w:t>
      </w:r>
    </w:p>
    <w:p w14:paraId="38D6C90F" w14:textId="77777777" w:rsidR="00057829" w:rsidRDefault="00000000">
      <w:pPr>
        <w:pStyle w:val="ListParagraph"/>
        <w:numPr>
          <w:ilvl w:val="0"/>
          <w:numId w:val="3"/>
        </w:numPr>
        <w:spacing w:after="80"/>
      </w:pPr>
      <w:r>
        <w:t>No single household needs all skills—the collective MUST cover essentials</w:t>
      </w:r>
    </w:p>
    <w:p w14:paraId="22EC2230" w14:textId="77777777" w:rsidR="00057829" w:rsidRDefault="00000000">
      <w:pPr>
        <w:pStyle w:val="ListParagraph"/>
        <w:numPr>
          <w:ilvl w:val="0"/>
          <w:numId w:val="3"/>
        </w:numPr>
        <w:spacing w:after="80"/>
      </w:pPr>
      <w:r>
        <w:t>Gaps addressed through training, mentorship, or targeted recruitment</w:t>
      </w:r>
    </w:p>
    <w:p w14:paraId="57E847D4" w14:textId="77777777" w:rsidR="00057829" w:rsidRDefault="00000000">
      <w:pPr>
        <w:pStyle w:val="ListParagraph"/>
        <w:numPr>
          <w:ilvl w:val="0"/>
          <w:numId w:val="3"/>
        </w:numPr>
        <w:spacing w:after="160"/>
      </w:pPr>
      <w:r>
        <w:t>Skills are shared freely—this is the gift economy in practice</w:t>
      </w:r>
    </w:p>
    <w:p w14:paraId="0518794B" w14:textId="77777777" w:rsidR="00057829" w:rsidRDefault="00000000">
      <w:pPr>
        <w:pStyle w:val="Heading3"/>
        <w:spacing w:after="120"/>
      </w:pPr>
      <w:r>
        <w:t>4.3 Skill Sharing &amp; Mentorship</w:t>
      </w:r>
    </w:p>
    <w:p w14:paraId="16F1ED98" w14:textId="77777777" w:rsidR="00057829" w:rsidRDefault="00000000">
      <w:pPr>
        <w:pStyle w:val="ListParagraph"/>
        <w:numPr>
          <w:ilvl w:val="0"/>
          <w:numId w:val="3"/>
        </w:numPr>
        <w:spacing w:after="80"/>
      </w:pPr>
      <w:r>
        <w:t>Every member teaches what they know</w:t>
      </w:r>
    </w:p>
    <w:p w14:paraId="5A348E4C" w14:textId="77777777" w:rsidR="00057829" w:rsidRDefault="00000000">
      <w:pPr>
        <w:pStyle w:val="ListParagraph"/>
        <w:numPr>
          <w:ilvl w:val="0"/>
          <w:numId w:val="3"/>
        </w:numPr>
        <w:spacing w:after="80"/>
      </w:pPr>
      <w:r>
        <w:t>Monthly skill-share sessions: one household teaches to the group</w:t>
      </w:r>
    </w:p>
    <w:p w14:paraId="2D43EEA6" w14:textId="77777777" w:rsidR="00057829" w:rsidRDefault="00000000">
      <w:pPr>
        <w:pStyle w:val="ListParagraph"/>
        <w:numPr>
          <w:ilvl w:val="0"/>
          <w:numId w:val="3"/>
        </w:numPr>
        <w:spacing w:after="80"/>
      </w:pPr>
      <w:r>
        <w:t>Children learn by participating, not sitting in classrooms</w:t>
      </w:r>
    </w:p>
    <w:p w14:paraId="22272582" w14:textId="77777777" w:rsidR="00057829" w:rsidRDefault="00000000">
      <w:pPr>
        <w:pStyle w:val="ListParagraph"/>
        <w:numPr>
          <w:ilvl w:val="0"/>
          <w:numId w:val="3"/>
        </w:numPr>
        <w:spacing w:after="160"/>
      </w:pPr>
      <w:r>
        <w:t>The community knowledge base grows with every season</w:t>
      </w:r>
    </w:p>
    <w:p w14:paraId="52D69F7A" w14:textId="77777777" w:rsidR="00057829" w:rsidRDefault="00000000">
      <w:r>
        <w:br w:type="page"/>
      </w:r>
    </w:p>
    <w:p w14:paraId="0EB0EE74" w14:textId="77777777" w:rsidR="00057829" w:rsidRDefault="00000000">
      <w:pPr>
        <w:pStyle w:val="Heading1"/>
        <w:spacing w:before="0" w:after="200"/>
      </w:pPr>
      <w:r>
        <w:lastRenderedPageBreak/>
        <w:t>SECTION 5: FOOD SOVEREIGNTY — THE 12-MONTH PLAN</w:t>
      </w:r>
    </w:p>
    <w:p w14:paraId="34B89788" w14:textId="77777777" w:rsidR="00057829" w:rsidRDefault="00000000">
      <w:pPr>
        <w:pStyle w:val="Heading3"/>
        <w:spacing w:after="120"/>
      </w:pPr>
      <w:r>
        <w:p w14:paraId="1F100001" w14:textId="77777777" w:rsidR="00057829" w:rsidRDefault="00000000">
          <w:pPr>
            <w:pStyle w:val="Heading3"/>
            <w:spacing w:after="120"/>
          </w:pPr>
          <w:r>
            <w:t>5.0 Farming Philosophy — Regenerative Organic</w:t>
          </w:r>
        </w:p>
        <w:p w14:paraId="1F100002" w14:textId="77777777" w:rsidR="00057829" w:rsidRDefault="00000000">
          <w:pPr>
            <w:spacing w:after="120"/>
          </w:pPr>
          <w:r>
            <w:t>SMF is committed to regenerative organic farming — not as a marketing label, but as a non-negotiable covenant with the land. Every growing practice on this farm must heal the soil, increase biodiversity, and leave the land more alive than we found it. This is inspired by the lived examples of Apricot Lane Farms (John and Molly Chester’s 214-acre regenerative farm in Moorpark, California, documented in The Biggest Little Farm) and Joe Hollis’s Mountain Gardens (a 50-year permaculture masterwork in the Appalachian mountains of North Carolina).</w:t>
          </w:r>
        </w:p>
        <w:p w14:paraId="1F100003" w14:textId="77777777" w:rsidR="00057829" w:rsidRDefault="00000000">
          <w:pPr>
            <w:spacing w:after="100"/>
          </w:pPr>
          <w:r>
            <w:rPr>
              <w:b/>
              <w:bCs/>
            </w:rPr>
            <w:t xml:space="preserve">Core commitments: </w:t>
          </w:r>
        </w:p>
        <w:p w14:paraId="1F100004" w14:textId="77777777" w:rsidR="00057829" w:rsidRDefault="00000000">
          <w:pPr>
            <w:pStyle w:val="ListParagraph"/>
            <w:numPr>
              <w:ilvl w:val="0"/>
              <w:numId w:val="3"/>
            </w:numPr>
            <w:spacing w:after="80"/>
          </w:pPr>
          <w:r>
            <w:rPr>
              <w:b/>
              <w:bCs/>
            </w:rPr>
            <w:t xml:space="preserve">Zero synthetic inputs. </w:t>
          </w:r>
          <w:r>
            <w:t>No synthetic fertilizers, herbicides, pesticides, or GMO seed — ever. All inputs are OMRI-listed organic approved. This is written into the Founding Covenant and cannot be overridden by Council vote.</w:t>
          </w:r>
        </w:p>
        <w:p w14:paraId="1F100005" w14:textId="77777777" w:rsidR="00057829" w:rsidRDefault="00000000">
          <w:pPr>
            <w:pStyle w:val="ListParagraph"/>
            <w:numPr>
              <w:ilvl w:val="0"/>
              <w:numId w:val="3"/>
            </w:numPr>
            <w:spacing w:after="80"/>
          </w:pPr>
          <w:r>
            <w:rPr>
              <w:b/>
              <w:bCs/>
            </w:rPr>
            <w:t xml:space="preserve">Build soil, don’t mine it. </w:t>
          </w:r>
          <w:r>
            <w:t>Cover cropping on all fallow land (crimson clover, winter rye, hairy vetch). Vermicomposting and hot composting to build on-farm fertility. No-till or minimal-till in permanent beds. Organic matter percentage must increase every year, measured by annual soil testing.</w:t>
          </w:r>
        </w:p>
        <w:p w14:paraId="1F100006" w14:textId="77777777" w:rsidR="00057829" w:rsidRDefault="00000000">
          <w:pPr>
            <w:pStyle w:val="ListParagraph"/>
            <w:numPr>
              <w:ilvl w:val="0"/>
              <w:numId w:val="3"/>
            </w:numPr>
            <w:spacing w:after="80"/>
          </w:pPr>
          <w:r>
            <w:rPr>
              <w:b/>
              <w:bCs/>
            </w:rPr>
            <w:t xml:space="preserve">Biodiversity as infrastructure. </w:t>
          </w:r>
          <w:r>
            <w:t>200+ crop varieties. Pollinator strips and beneficial insect habitat integrated into every growing zone. Wildlife corridors connecting woodland to water. Like Apricot Lane Farms, we treat biodiversity not as a nice-to-have but as the immune system of the farm.</w:t>
          </w:r>
        </w:p>
        <w:p w14:paraId="1F100007" w14:textId="77777777" w:rsidR="00057829" w:rsidRDefault="00000000">
          <w:pPr>
            <w:pStyle w:val="ListParagraph"/>
            <w:numPr>
              <w:ilvl w:val="0"/>
              <w:numId w:val="3"/>
            </w:numPr>
            <w:spacing w:after="80"/>
          </w:pPr>
          <w:r>
            <w:rPr>
              <w:b/>
              <w:bCs/>
            </w:rPr>
            <w:t xml:space="preserve">Closed-loop nutrient cycling. </w:t>
          </w:r>
          <w:r>
            <w:t>Animal waste → compost → gardens → animal feed. Kitchen scraps → worm bins → worm castings → seed starts. The farm is a living organism where nothing is wasted and every output becomes an input.</w:t>
          </w:r>
        </w:p>
        <w:p w14:paraId="1F100008" w14:textId="77777777" w:rsidR="00057829" w:rsidRDefault="00000000">
          <w:pPr>
            <w:pStyle w:val="ListParagraph"/>
            <w:numPr>
              <w:ilvl w:val="0"/>
              <w:numId w:val="3"/>
            </w:numPr>
            <w:spacing w:after="80"/>
          </w:pPr>
          <w:r>
            <w:rPr>
              <w:b/>
              <w:bCs/>
            </w:rPr>
            <w:t xml:space="preserve">Managed rotational grazing. </w:t>
          </w:r>
          <w:r>
            <w:t>Livestock moved through paddocks in planned rotation — building soil carbon, breaking pest cycles, and distributing fertility. Animals are partners in land regeneration, not just products.</w:t>
          </w:r>
        </w:p>
        <w:p w14:paraId="1F100009" w14:textId="77777777" w:rsidR="00057829" w:rsidRDefault="00000000">
          <w:pPr>
            <w:pStyle w:val="ListParagraph"/>
            <w:numPr>
              <w:ilvl w:val="0"/>
              <w:numId w:val="3"/>
            </w:numPr>
            <w:spacing w:after="80"/>
          </w:pPr>
          <w:r>
            <w:rPr>
              <w:b/>
              <w:bCs/>
            </w:rPr>
            <w:t xml:space="preserve">Medicinal plant integration. </w:t>
          </w:r>
          <w:r>
            <w:t>Following Joe Hollis’s Mountain Gardens model, the food forest understory includes Appalachian and Chinese medicinal herbs — echinacea, goldenseal, ashwagandha, ginseng, elderberry, and dozens more. Paradise gardening: a garden in which everything we need is there for the taking.</w:t>
          </w:r>
        </w:p>
        <w:p w14:paraId="1F10000A" w14:textId="77777777" w:rsidR="00057829" w:rsidRDefault="00000000">
          <w:pPr>
            <w:pStyle w:val="ListParagraph"/>
            <w:numPr>
              <w:ilvl w:val="0"/>
              <w:numId w:val="3"/>
            </w:numPr>
            <w:spacing w:after="80"/>
          </w:pPr>
          <w:r>
            <w:rPr>
              <w:b/>
              <w:bCs/>
            </w:rPr>
            <w:t xml:space="preserve">Water as sacred resource. </w:t>
          </w:r>
          <w:r>
            <w:t>Drip irrigation, rainwater catchment, gravity-fed systems, mulched pathways to reduce evaporation. Every drop that falls on this land is captured, slowed, and sunk into the soil before it leaves.</w:t>
          </w:r>
        </w:p>
        <w:p w14:paraId="1F10000B" w14:textId="77777777" w:rsidR="00057829" w:rsidRDefault="00000000">
          <w:pPr>
            <w:pStyle w:val="ListParagraph"/>
            <w:numPr>
              <w:ilvl w:val="0"/>
              <w:numId w:val="3"/>
            </w:numPr>
            <w:spacing w:after="120"/>
          </w:pPr>
          <w:r>
            <w:rPr>
              <w:b/>
              <w:bCs/>
            </w:rPr>
            <w:t xml:space="preserve">Certification pathway. </w:t>
          </w:r>
          <w:r>
            <w:t>USDA Organic Certified from Year 1 (3-year transition if land was previously conventional). Pathway to Regenerative Organic Certified (ROC) — the highest standard in agriculture, combining organic practices with soil health, animal welfare, and social fairness.</w:t>
          </w:r>
        </w:p>
        <w:p w14:paraId="1F10000C" w14:textId="77777777" w:rsidR="00057829" w:rsidRDefault="00000000">
          <w:pPr>
            <w:spacing w:after="120"/>
          </w:pPr>
          <w:r>
            <w:rPr>
              <w:b/>
              <w:bCs/>
            </w:rPr>
            <w:t xml:space="preserve">Inspirations: </w:t>
          </w:r>
          <w:r>
            <w:t>The Biggest Little Farm (Apricot Lane Farms, Moorpark, CA — apricotlanefarms.com) proved that a 214-acre depleted monoculture can become a thriving regenerative ecosystem in under a decade, growing 200+ crop varieties and supporting 100+ bird species through biodiversity-first design and managed intensive grazing. Joe Hollis’s Mountain Gardens (Burnsville, NC — mountaingardensherbs.com) demonstrated over 50 years that “paradise gardening” — creating a garden where everything needed is there for the taking — is not fantasy but practice, building the largest collection of native Appalachian and Chinese medicinal herbs in the Eastern US on just 2.8 acres of woodland.</w:t>
          </w:r>
        </w:p>
        <w:t>5.1 Growing Season (varies by region — 130 to 245 days depending on location)</w:t>
      </w:r>
    </w:p>
    <w:p w14:paraId="289A0982" w14:textId="77777777" w:rsidR="00057829" w:rsidRDefault="00000000">
      <w:pPr>
        <w:spacing w:after="100"/>
      </w:pPr>
      <w:r>
        <w:t>Primary focus: diversified vegetables for CSA and community table.</w:t>
      </w:r>
    </w:p>
    <w:p w14:paraId="386B968B" w14:textId="77777777" w:rsidR="00057829" w:rsidRDefault="00000000">
      <w:pPr>
        <w:pStyle w:val="ListParagraph"/>
        <w:numPr>
          <w:ilvl w:val="0"/>
          <w:numId w:val="3"/>
        </w:numPr>
        <w:spacing w:after="80"/>
      </w:pPr>
      <w:r>
        <w:t>Three Sisters plantings (corn, beans, squash) as foundational staple crops</w:t>
      </w:r>
    </w:p>
    <w:p w14:paraId="127B35EE" w14:textId="77777777" w:rsidR="00057829" w:rsidRDefault="00000000">
      <w:pPr>
        <w:pStyle w:val="ListParagraph"/>
        <w:numPr>
          <w:ilvl w:val="0"/>
          <w:numId w:val="3"/>
        </w:numPr>
        <w:spacing w:after="80"/>
      </w:pPr>
      <w:r>
        <w:t>Herb garden (culinary and medicinal)</w:t>
      </w:r>
    </w:p>
    <w:p w14:paraId="1BD0A05D" w14:textId="77777777" w:rsidR="00057829" w:rsidRDefault="00000000">
      <w:pPr>
        <w:pStyle w:val="ListParagraph"/>
        <w:numPr>
          <w:ilvl w:val="0"/>
          <w:numId w:val="3"/>
        </w:numPr>
        <w:spacing w:after="80"/>
      </w:pPr>
      <w:r>
        <w:t>Orchard (plant Year 1, harvest Year 3-5: apples, pears, peaches, plums, figs)</w:t>
      </w:r>
    </w:p>
    <w:p w14:paraId="2DA4CC67" w14:textId="77777777" w:rsidR="00057829" w:rsidRDefault="00000000">
      <w:pPr>
        <w:pStyle w:val="ListParagraph"/>
        <w:numPr>
          <w:ilvl w:val="0"/>
          <w:numId w:val="3"/>
        </w:numPr>
        <w:spacing w:after="80"/>
      </w:pPr>
      <w:r>
        <w:t>Berry patches (strawberries, blueberries, blackberries, raspberries)</w:t>
      </w:r>
    </w:p>
    <w:p w14:paraId="2642633C" w14:textId="77777777" w:rsidR="00057829" w:rsidRDefault="00000000">
      <w:pPr>
        <w:pStyle w:val="ListParagraph"/>
        <w:numPr>
          <w:ilvl w:val="0"/>
          <w:numId w:val="3"/>
        </w:numPr>
        <w:spacing w:after="160"/>
      </w:pPr>
      <w:r>
        <w:t>Cut flowers (farmers market revenue—high margin, low labor)</w:t>
      </w:r>
    </w:p>
    <w:p w14:paraId="5BE5CA24" w14:textId="77777777" w:rsidR="00057829" w:rsidRDefault="00000000">
      <w:pPr>
        <w:pStyle w:val="Heading3"/>
        <w:spacing w:after="120"/>
      </w:pPr>
      <w:r>
        <w:t>5.2 Preservation Season (August - November)</w:t>
      </w:r>
    </w:p>
    <w:p w14:paraId="19889CA6" w14:textId="77777777" w:rsidR="00057829" w:rsidRDefault="00000000">
      <w:pPr>
        <w:spacing w:after="100"/>
      </w:pPr>
      <w:r>
        <w:t>This is when the year's food security is built. Infrastructure is critical.</w:t>
      </w:r>
    </w:p>
    <w:p w14:paraId="28EE506B" w14:textId="77777777" w:rsidR="00057829" w:rsidRDefault="00000000">
      <w:pPr>
        <w:pStyle w:val="ListParagraph"/>
        <w:numPr>
          <w:ilvl w:val="0"/>
          <w:numId w:val="3"/>
        </w:numPr>
        <w:spacing w:after="80"/>
      </w:pPr>
      <w:r>
        <w:t>Canning: tomatoes, salsas, pickles, jams, sauces</w:t>
      </w:r>
    </w:p>
    <w:p w14:paraId="598FD09E" w14:textId="77777777" w:rsidR="00057829" w:rsidRDefault="00000000">
      <w:pPr>
        <w:pStyle w:val="ListParagraph"/>
        <w:numPr>
          <w:ilvl w:val="0"/>
          <w:numId w:val="3"/>
        </w:numPr>
        <w:spacing w:after="80"/>
      </w:pPr>
      <w:r>
        <w:t>Fermenting: sauerkraut, kimchi, kombucha, vinegar</w:t>
      </w:r>
    </w:p>
    <w:p w14:paraId="7D431CA1" w14:textId="77777777" w:rsidR="00057829" w:rsidRDefault="00000000">
      <w:pPr>
        <w:pStyle w:val="ListParagraph"/>
        <w:numPr>
          <w:ilvl w:val="0"/>
          <w:numId w:val="3"/>
        </w:numPr>
        <w:spacing w:after="80"/>
      </w:pPr>
      <w:r>
        <w:t>Drying: herbs, peppers, fruit leather, jerky</w:t>
      </w:r>
    </w:p>
    <w:p w14:paraId="12AE4786" w14:textId="77777777" w:rsidR="00057829" w:rsidRDefault="00000000">
      <w:pPr>
        <w:pStyle w:val="ListParagraph"/>
        <w:numPr>
          <w:ilvl w:val="0"/>
          <w:numId w:val="3"/>
        </w:numPr>
        <w:spacing w:after="80"/>
      </w:pPr>
      <w:r>
        <w:t>Root cellaring: potatoes, carrots, beets, winter squash, onions, garlic</w:t>
      </w:r>
    </w:p>
    <w:p w14:paraId="42FA9CE5" w14:textId="77777777" w:rsidR="00057829" w:rsidRDefault="00000000">
      <w:pPr>
        <w:pStyle w:val="ListParagraph"/>
        <w:numPr>
          <w:ilvl w:val="0"/>
          <w:numId w:val="3"/>
        </w:numPr>
        <w:spacing w:after="160"/>
      </w:pPr>
      <w:r>
        <w:t>Required infrastructure: processing kitchen, root cellar, canning equipment, dehydrators</w:t>
      </w:r>
    </w:p>
    <w:p w14:paraId="2361E665" w14:textId="77777777" w:rsidR="00057829" w:rsidRDefault="00000000">
      <w:pPr>
        <w:pStyle w:val="Heading3"/>
        <w:spacing w:after="120"/>
      </w:pPr>
      <w:r>
        <w:t>5.3 Winter (November - February)</w:t>
      </w:r>
    </w:p>
    <w:p w14:paraId="7DD06510" w14:textId="77777777" w:rsidR="00057829" w:rsidRDefault="00000000">
      <w:pPr>
        <w:pStyle w:val="ListParagraph"/>
        <w:numPr>
          <w:ilvl w:val="0"/>
          <w:numId w:val="3"/>
        </w:numPr>
        <w:spacing w:after="80"/>
      </w:pPr>
      <w:r>
        <w:t>Season extension: cold frames, low tunnels, greenhouse for greens</w:t>
      </w:r>
    </w:p>
    <w:p w14:paraId="3EC215BE" w14:textId="77777777" w:rsidR="00057829" w:rsidRDefault="00000000">
      <w:pPr>
        <w:pStyle w:val="ListParagraph"/>
        <w:numPr>
          <w:ilvl w:val="0"/>
          <w:numId w:val="3"/>
        </w:numPr>
        <w:spacing w:after="80"/>
      </w:pPr>
      <w:r>
        <w:t>Planning: next year's crop plan, seed ordering, budget review</w:t>
      </w:r>
    </w:p>
    <w:p w14:paraId="36C8E853" w14:textId="77777777" w:rsidR="00057829" w:rsidRDefault="00000000">
      <w:pPr>
        <w:pStyle w:val="ListParagraph"/>
        <w:numPr>
          <w:ilvl w:val="0"/>
          <w:numId w:val="3"/>
        </w:numPr>
        <w:spacing w:after="80"/>
      </w:pPr>
      <w:r>
        <w:t>Building: structures get built, repaired, improved</w:t>
      </w:r>
    </w:p>
    <w:p w14:paraId="54858ADF" w14:textId="77777777" w:rsidR="00057829" w:rsidRDefault="00000000">
      <w:pPr>
        <w:pStyle w:val="ListParagraph"/>
        <w:numPr>
          <w:ilvl w:val="0"/>
          <w:numId w:val="3"/>
        </w:numPr>
        <w:spacing w:after="80"/>
      </w:pPr>
      <w:r>
        <w:t>Learning: workshops, skill-shares, visiting other communities</w:t>
      </w:r>
    </w:p>
    <w:p w14:paraId="222D7B3C" w14:textId="77777777" w:rsidR="00057829" w:rsidRDefault="00000000">
      <w:pPr>
        <w:pStyle w:val="ListParagraph"/>
        <w:numPr>
          <w:ilvl w:val="0"/>
          <w:numId w:val="3"/>
        </w:numPr>
        <w:spacing w:after="160"/>
      </w:pPr>
      <w:r>
        <w:rPr>
          <w:b/>
          <w:bCs/>
        </w:rPr>
        <w:t xml:space="preserve">Rest: </w:t>
      </w:r>
      <w:r>
        <w:t>Winter is for rest. Do not underestimate this. Burnout kills communities.</w:t>
      </w:r>
    </w:p>
    <w:p w14:paraId="45DD67B1" w14:textId="77777777" w:rsidR="00057829" w:rsidRDefault="00000000">
      <w:pPr>
        <w:pStyle w:val="Heading3"/>
        <w:spacing w:after="120"/>
      </w:pPr>
      <w:r>
        <w:t>5.4 The CSA Engine</w:t>
      </w:r>
    </w:p>
    <w:p w14:paraId="59DFC24C" w14:textId="77777777" w:rsidR="00057829" w:rsidRDefault="00000000">
      <w:pPr>
        <w:spacing w:after="80"/>
      </w:pPr>
      <w:r>
        <w:rPr>
          <w:b/>
          <w:bCs/>
        </w:rPr>
        <w:t xml:space="preserve">Year 1: </w:t>
      </w:r>
      <w:r>
        <w:t>15-20 shares, build reputation</w:t>
      </w:r>
    </w:p>
    <w:p w14:paraId="782DC502" w14:textId="77777777" w:rsidR="00057829" w:rsidRDefault="00000000">
      <w:pPr>
        <w:spacing w:after="80"/>
      </w:pPr>
      <w:r>
        <w:rPr>
          <w:b/>
          <w:bCs/>
        </w:rPr>
        <w:t xml:space="preserve">Year 3: </w:t>
      </w:r>
      <w:r>
        <w:t>40-50 shares, established customer base</w:t>
      </w:r>
    </w:p>
    <w:p w14:paraId="0EEBD10B" w14:textId="77777777" w:rsidR="00057829" w:rsidRDefault="00000000">
      <w:pPr>
        <w:spacing w:after="100"/>
      </w:pPr>
      <w:r>
        <w:rPr>
          <w:b/>
          <w:bCs/>
        </w:rPr>
        <w:t xml:space="preserve">Year 5: </w:t>
      </w:r>
      <w:r>
        <w:t>60-80 shares + farmers market + events = primary revenue</w:t>
      </w:r>
    </w:p>
    <w:p w14:paraId="07BF5B75" w14:textId="77777777" w:rsidR="00057829" w:rsidRDefault="00000000">
      <w:pPr>
        <w:spacing w:after="100"/>
      </w:pPr>
      <w:r>
        <w:rPr>
          <w:b/>
          <w:bCs/>
        </w:rPr>
        <w:t xml:space="preserve">Share includes: </w:t>
      </w:r>
      <w:r>
        <w:t>Weekly box of seasonal produce, eggs, herbs, honey</w:t>
      </w:r>
    </w:p>
    <w:p w14:paraId="53243D6B" w14:textId="77777777" w:rsidR="00057829" w:rsidRDefault="00000000">
      <w:pPr>
        <w:spacing w:after="160"/>
      </w:pPr>
      <w:r>
        <w:rPr>
          <w:b/>
          <w:bCs/>
        </w:rPr>
        <w:t xml:space="preserve">Pricing: </w:t>
      </w:r>
      <w:r>
        <w:t>$25-40/week depending on box size and market</w:t>
      </w:r>
    </w:p>
    <w:p w14:paraId="30550844" w14:textId="77777777" w:rsidR="00057829" w:rsidRDefault="00000000">
      <w:r>
        <w:br w:type="page"/>
      </w:r>
    </w:p>
    <w:p w14:paraId="492ADCBD" w14:textId="77777777" w:rsidR="00057829" w:rsidRDefault="00000000">
      <w:pPr>
        <w:pStyle w:val="Heading1"/>
        <w:spacing w:before="0" w:after="200"/>
      </w:pPr>
      <w:r>
        <w:lastRenderedPageBreak/>
        <w:t>SECTION 6: HOUSING &amp; SITE DESIGN — THE COMPOUND MODEL</w:t>
      </w:r>
    </w:p>
    <w:p w14:paraId="0C6315CE" w14:textId="77777777" w:rsidR="00057829" w:rsidRDefault="00000000">
      <w:pPr>
        <w:pStyle w:val="Heading3"/>
        <w:spacing w:after="120"/>
      </w:pPr>
      <w:r>
        <w:t>6.1 Layout Principle (African Compound Model)</w:t>
      </w:r>
    </w:p>
    <w:p w14:paraId="50483CD4" w14:textId="77777777" w:rsidR="00057829" w:rsidRDefault="00000000">
      <w:pPr>
        <w:pStyle w:val="ListParagraph"/>
        <w:numPr>
          <w:ilvl w:val="0"/>
          <w:numId w:val="3"/>
        </w:numPr>
        <w:spacing w:after="80"/>
      </w:pPr>
      <w:r>
        <w:t>Clustered housing around a central common area</w:t>
      </w:r>
    </w:p>
    <w:p w14:paraId="7E52654E" w14:textId="77777777" w:rsidR="00057829" w:rsidRDefault="00000000">
      <w:pPr>
        <w:pStyle w:val="ListParagraph"/>
        <w:numPr>
          <w:ilvl w:val="0"/>
          <w:numId w:val="3"/>
        </w:numPr>
        <w:spacing w:after="80"/>
      </w:pPr>
      <w:r>
        <w:t>Each household has private dwelling with private outdoor space</w:t>
      </w:r>
    </w:p>
    <w:p w14:paraId="3A056ECD" w14:textId="77777777" w:rsidR="00057829" w:rsidRDefault="00000000">
      <w:pPr>
        <w:pStyle w:val="ListParagraph"/>
        <w:numPr>
          <w:ilvl w:val="0"/>
          <w:numId w:val="3"/>
        </w:numPr>
        <w:spacing w:after="80"/>
      </w:pPr>
      <w:r>
        <w:t>Central commons: community kitchen, gathering space, children's area, fire circle, workshop</w:t>
      </w:r>
    </w:p>
    <w:p w14:paraId="7D7885E9" w14:textId="77777777" w:rsidR="00057829" w:rsidRDefault="00000000">
      <w:pPr>
        <w:pStyle w:val="ListParagraph"/>
        <w:numPr>
          <w:ilvl w:val="0"/>
          <w:numId w:val="3"/>
        </w:numPr>
        <w:spacing w:after="80"/>
      </w:pPr>
      <w:r>
        <w:t>Agricultural land surrounds housing cluster</w:t>
      </w:r>
    </w:p>
    <w:p w14:paraId="13B63AE0" w14:textId="77777777" w:rsidR="00057829" w:rsidRDefault="00000000">
      <w:pPr>
        <w:pStyle w:val="ListParagraph"/>
        <w:numPr>
          <w:ilvl w:val="0"/>
          <w:numId w:val="3"/>
        </w:numPr>
        <w:spacing w:after="160"/>
      </w:pPr>
      <w:r>
        <w:t>Woodland/buffer on perimeter</w:t>
      </w:r>
    </w:p>
    <w:p w14:paraId="1C000001" w14:textId="77777777">
      <w:pPr>
        <w:spacing w:before="240" w:after="120"/>
        <w:jc w:val="center"/>
      </w:pPr>
      <w:r>
        <w:rPr>
          <w:b/>
          <w:bCs/>
          <w:sz w:val="22"/>
          <w:szCs w:val="22"/>
          <w:color w:val="2D5016"/>
        </w:rPr>
        <w:t>Sovereign Misfit Farm — Aerial Community Layout (Flower of Life Land Plan)</w:t>
      </w:r>
    </w:p>
    <w:p w14:paraId="1C000002" w14:textId="77777777">
      <w:pPr>
        <w:spacing w:after="60"/>
        <w:jc w:val="center"/>
      </w:pPr>
      <w:r>
        <w:drawing>
          <wp:inline xmlns:wp="http://schemas.openxmlformats.org/drawingml/2006/wordprocessingDrawing" distT="0" distB="0" distL="0" distR="0">
            <wp:extent cx="5486400" cy="5486400"/>
            <wp:docPr id="1" name="Community Layout" descr="Aerial view of Sovereign Misfit Farm showing 12 tiny homes arranged in a circle around a central community hall, with sacred geometry land planning including orchards, gardens, pastures, and livestock areas"/>
            <a:graphic xmlns:a="http://schemas.openxmlformats.org/drawingml/2006/main">
              <a:graphicData uri="http://schemas.openxmlformats.org/drawingml/2006/picture">
                <pic:pic xmlns:pic="http://schemas.openxmlformats.org/drawingml/2006/picture">
                  <pic:nvPicPr>
                    <pic:cNvPr id="1" name="layout.png"/>
                    <pic:cNvPicPr/>
                  </pic:nvPicPr>
                  <pic:blipFill>
                    <a:blip xmlns:r="http://schemas.openxmlformats.org/officeDocument/2006/relationships" r:embed="rId10"/>
                    <a:stretch>
                      <a:fillRect/>
                    </a:stretch>
                  </pic:blipFill>
                  <pic:spPr>
                    <a:xfrm>
                      <a:off x="0" y="0"/>
                      <a:ext cx="5486400" cy="5486400"/>
                    </a:xfrm>
                    <a:prstGeom prst="rect">
                      <a:avLst/>
                    </a:prstGeom>
                  </pic:spPr>
                </pic:pic>
              </a:graphicData>
            </a:graphic>
          </wp:inline>
        </w:drawing>
      </w:r>
    </w:p>
    <w:p w14:paraId="1C000003" w14:textId="77777777">
      <w:pPr>
        <w:spacing w:after="240"/>
        <w:jc w:val="center"/>
      </w:pPr>
      <w:r>
        <w:rPr>
          <w:i/>
          <w:iCs/>
          <w:sz w:val="18"/>
          <w:szCs w:val="18"/>
          <w:color w:val="6B5D4A"/>
        </w:rPr>
        <w:t>30 acres · 12 households · Sacred geometry organizes orchards, gardens, pastures, and living zones. Flower of Life petals define functional boundaries. Every home faces the commons. Vehicle loop and pedestrian paths are separated by fencing. See interactive version: SMF_Community_Layout.html</w:t>
      </w:r>
    </w:p>
    <w:p w14:paraId="50FD672F" w14:textId="77777777" w:rsidR="00057829" w:rsidRDefault="00000000">
      <w:pPr>
        <w:pStyle w:val="Heading3"/>
        <w:spacing w:after="120"/>
      </w:pPr>
      <w:r>
        <w:t>6.2 Housing Approach — The Housing Covenant</w:t>
      </w:r>
    </w:p>
    <w:p w14:paraId="246C5EAD" w14:textId="77777777" w:rsidR="00057829" w:rsidRDefault="00000000">
      <w:pPr>
        <w:spacing w:after="120"/>
      </w:pPr>
      <w:r>
        <w:t>Housing at Sovereign Misfit Farm is not a consumer transaction. It is a collective building project grounded in natural materials, sweat equity, and the principle that your neighbors’ home is your responsibility too. We prioritize earthen and natural building methods because they are affordable, sustainable, beautiful, and connect us to the land we steward. Every household contributes labor to every other household’s build. This is the barn-raising model: when it’s your turn, the community shows up. You owe that same labor to every other household.</w:t>
      </w:r>
    </w:p>
    <w:p w14:paraId="01000001" w14:textId="77777777" w:rsidR="00057829" w:rsidRDefault="00000000">
      <w:pPr>
        <w:spacing w:before="200" w:after="80"/>
      </w:pPr>
      <w:r>
        <w:rPr>
          <w:b/>
          <w:bCs/>
          <w:sz w:val="24"/>
        </w:rPr>
        <w:t>Phase 1: Arrive — Bring Your Own Housing (Months 1–3)</w:t>
      </w:r>
    </w:p>
    <w:p w14:paraId="01000002" w14:textId="77777777" w:rsidR="00057829" w:rsidRDefault="00000000">
      <w:pPr>
        <w:spacing w:after="80"/>
      </w:pPr>
      <w:r>
        <w:t>Every household arrives with their own temporary shelter. This is the proving ground — you are learning the land, building relationships, and demonstrating commitment before the community invests in your permanent build. Acceptable temporary housing includes: RVs, camper vans, converted vehicles, tiny homes on wheels, yurts, wall tents, and canvas shelters. Standard camping tents are acceptable for arrival but must be upgraded within 90 days to a hard-sided or weather-rated structure. Sleeping in a car is not a housing plan — it is a sign someone needs support, and the community will help find a better solution.</w:t>
      </w:r>
    </w:p>
    <w:p w14:paraId="01000003" w14:textId="77777777" w:rsidR="00057829" w:rsidRDefault="00000000">
      <w:pPr>
        <w:spacing w:before="200" w:after="80"/>
      </w:pPr>
      <w:r>
        <w:rPr>
          <w:b/>
          <w:bCs/>
          <w:sz w:val="24"/>
        </w:rPr>
        <w:t>Phase 2: Learn — Cob Workshop and Build Training (Months 3–6)</w:t>
      </w:r>
    </w:p>
    <w:p w14:paraId="01000004" w14:textId="77777777" w:rsidR="00057829" w:rsidRDefault="00000000">
      <w:pPr>
        <w:spacing w:after="80"/>
      </w:pPr>
      <w:r>
        <w:t>Before any permanent construction begins, all households participate in a community cob workshop. This is not optional. The workshop teaches earthen building fundamentals: site preparation, foundation work, cob mixing and application, natural plaster and finish, passive solar design, and roof systems for earthen structures. The workshop builds a shared structure (a community building, outdoor kitchen, or practice wall) so every household gains hands-on experience before their own build. External instructors may be brought in for the initial workshop. After that, the community teaches itself.</w:t>
      </w:r>
    </w:p>
    <w:p w14:paraId="01000005" w14:textId="77777777" w:rsidR="00057829" w:rsidRDefault="00000000">
      <w:pPr>
        <w:spacing w:before="200" w:after="80"/>
      </w:pPr>
      <w:r>
        <w:rPr>
          <w:b/>
          <w:bCs/>
          <w:sz w:val="24"/>
        </w:rPr>
        <w:t>Phase 3: Build — Permanent Housing (Months 6–24)</w:t>
      </w:r>
    </w:p>
    <w:p w14:paraId="01000006" w14:textId="77777777" w:rsidR="00057829" w:rsidRDefault="00000000">
      <w:pPr>
        <w:spacing w:after="80"/>
      </w:pPr>
      <w:r>
        <w:t>Permanent homes are built on a rotating schedule. The Council sets the build order based on household need (families with children first, then by arrival date). When it is your household’s turn, the community dedicates build days to your home. You owe that same labor to every other household’s build. Each adult in the community commits a minimum of 200 sweat equity hours toward other households’ construction. Hours are tracked in a shared ledger. You cannot buy your way out of sweat equity. If you hire a contractor, your household still owes the full 200 hours per adult to the community builds.</w:t>
      </w:r>
    </w:p>
    <w:p w14:paraId="01000007" w14:textId="77777777" w:rsidR="00057829" w:rsidRDefault="00000000">
      <w:pPr>
        <w:spacing w:before="200" w:after="80"/>
      </w:pPr>
      <w:r>
        <w:rPr>
          <w:b/>
          <w:bCs/>
          <w:sz w:val="24"/>
        </w:rPr>
        <w:t>Approved Building Materials</w:t>
      </w:r>
    </w:p>
    <w:p w14:paraId="01000008" w14:textId="77777777" w:rsidR="00057829" w:rsidRDefault="00000000">
      <w:pPr>
        <w:spacing w:after="80"/>
      </w:pPr>
      <w:r>
        <w:t>SMF prioritizes natural, earthen, and locally sourced building methods. These are not aesthetic preferences — they are values. Earthen homes are affordable, thermally efficient, fire-resistant, and made from the land itself. The following materials framework governs all permanent construction:</w:t>
      </w:r>
    </w:p>
    <w:p w14:paraId="01000009" w14:textId="77777777" w:rsidR="00057829" w:rsidRDefault="00000000">
      <w:pPr>
        <w:spacing w:after="60"/>
      </w:pPr>
      <w:r>
        <w:rPr>
          <w:b/>
          <w:bCs/>
        </w:rPr>
        <w:t xml:space="preserve">Preferred (no approval needed): </w:t>
      </w:r>
      <w:r>
        <w:t>Cob, adobe, rammed earth, earthbag/superadobe, straw bale, cordwood masonry. These are the default. If you build with these materials, you need only submit your floor plan to the Council for site placement and safety review.</w:t>
      </w:r>
    </w:p>
    <w:p w14:paraId="0100000A" w14:textId="77777777" w:rsidR="00057829" w:rsidRDefault="00000000">
      <w:pPr>
        <w:spacing w:after="60"/>
      </w:pPr>
      <w:r>
        <w:rPr>
          <w:b/>
          <w:bCs/>
        </w:rPr>
        <w:t xml:space="preserve">Accepted (Council review): </w:t>
      </w:r>
      <w:r>
        <w:t>Timber frame with locally sourced or reclaimed wood, stone, reclaimed materials, earthship (tire/earth construction), tiny homes on permanent foundations. These require a design review by the Council to ensure aesthetic harmony and material sourcing meets community standards.</w:t>
      </w:r>
    </w:p>
    <w:p w14:paraId="0100000B" w14:textId="77777777" w:rsidR="00057829" w:rsidRDefault="00000000">
      <w:pPr>
        <w:spacing w:after="60"/>
      </w:pPr>
      <w:r>
        <w:rPr>
          <w:b/>
          <w:bCs/>
        </w:rPr>
        <w:t xml:space="preserve">By exception only (requires Council supermajority): </w:t>
      </w:r>
      <w:r>
        <w:t>Conventional wood framing. This is reserved for situations where natural building methods genuinely cannot meet the household’s needs — for example, ADA accessibility requirements, structural engineering constraints for multi-story, or climate factors that make earthen construction impractical. The household must demonstrate why preferred methods will not work. Conventional framing with vinyl siding, concrete block as primary wall material, prefab modular units, and steel-frame residential construction are not permitted.</w:t>
      </w:r>
    </w:p>
    <w:p w14:paraId="0100000C" w14:textId="77777777" w:rsidR="00057829" w:rsidRDefault="00000000">
      <w:pPr>
        <w:spacing w:before="200" w:after="80"/>
      </w:pPr>
      <w:r>
        <w:rPr>
          <w:b/>
          <w:bCs/>
          <w:sz w:val="24"/>
        </w:rPr>
        <w:t>Size Guidelines</w:t>
      </w:r>
    </w:p>
    <w:p w14:paraId="0100000D" w14:textId="77777777" w:rsidR="00057829" w:rsidRDefault="00000000">
      <w:pPr>
        <w:spacing w:after="80"/>
      </w:pPr>
      <w:r>
        <w:t>Housing size is tied to household size, not wealth. The community shares a gathering hall, kitchen, workshop, and outdoor spaces — your home does not need to contain everything. Size guidelines are based on a formula: 400 square feet base + 150 square feet per person. A single adult: 550 sqft. A couple: 700 sqft. A family of five: 1,150 sqft. The absolute maximum for any household is 1,500 square feet regardless of household size. These are guidelines, not laws — the Council can approve exceptions for documented need (a household member with a home-based medical need, for example). But the spirit is clear: this is a village, not a subdivision. We share space. We build enough, not excess.</w:t>
      </w:r>
    </w:p>
    <w:p w14:paraId="0100000E" w14:textId="77777777" w:rsidR="00057829" w:rsidRDefault="00000000">
      <w:pPr>
        <w:spacing w:before="200" w:after="80"/>
      </w:pPr>
      <w:r>
        <w:rPr>
          <w:b/>
          <w:bCs/>
          <w:sz w:val="24"/>
        </w:rPr>
        <w:t>Hiring Contractors</w:t>
      </w:r>
    </w:p>
    <w:p w14:paraId="0100000F" w14:textId="77777777" w:rsidR="00057829" w:rsidRDefault="00000000">
      <w:pPr>
        <w:spacing w:after="80"/>
      </w:pPr>
      <w:r>
        <w:t>A household may hire a professional builder or contractor for their home. This is not discouraged — skilled tradespeople improve quality and safety. However, the contractor builds with approved materials and within the size guidelines. The contractor’s work must pass the same Council design review as any self-built home. And critically: hiring a contractor does not exempt the household from sweat equity obligations. You still owe 200 hours per adult to the community builds. Money does not replace mud on your hands.</w:t>
      </w:r>
    </w:p>
    <w:p w14:paraId="01000010" w14:textId="77777777" w:rsidR="00057829" w:rsidRDefault="00000000">
      <w:pPr>
        <w:spacing w:before="200" w:after="80"/>
      </w:pPr>
      <w:r>
        <w:rPr>
          <w:b/>
          <w:bCs/>
          <w:sz w:val="24"/>
        </w:rPr>
        <w:t>Ownership and Equity</w:t>
      </w:r>
    </w:p>
    <w:p w14:paraId="01000011" w14:textId="77777777" w:rsidR="00057829" w:rsidRDefault="00000000">
      <w:pPr>
        <w:spacing w:after="80"/>
      </w:pPr>
      <w:r>
        <w:t>Each household owns their improvements — the structure, not the land. The land remains in the community land trust in perpetuity. If a household departs, they receive fair market value for their structure (assessed by the Council using a standardized formula that accounts for materials, labor invested, and current condition), or they may negotiate sale to the incoming household. The trust has right of first refusal on all structure sales to ensure incoming households align with community values. Sweat equity hours contributed to other households’ builds are tracked but do not create a financial claim — they are the cost of membership in a community that built your home too.</w:t>
      </w:r>
    </w:p>
    <w:p w14:paraId="01000012" w14:textId="77777777" w:rsidR="00057829" w:rsidRDefault="00000000">
      <w:pPr>
        <w:spacing w:before="200" w:after="80"/>
      </w:pPr>
      <w:r>
        <w:rPr>
          <w:b/>
          <w:bCs/>
          <w:sz w:val="24"/>
        </w:rPr>
        <w:t>Minimum Standards (All Structures)</w:t>
      </w:r>
    </w:p>
    <w:p w14:paraId="01000013" w14:textId="77777777" w:rsidR="00057829" w:rsidRDefault="00000000">
      <w:pPr>
        <w:spacing w:after="160"/>
      </w:pPr>
      <w:r>
        <w:t>Every permanent dwelling must meet these non-negotiable standards: structurally sound and weatherproof; functional water supply connected to the community system; sanitation (connected to approved septic or composting toilet system); safe heating that meets fire safety standards; adequate ventilation; and a safe entrance/exit accessible in emergencies. These standards apply whether you build with cob or timber, whether you hire a contractor or do it yourself. The Council inspects all structures before occupancy. This is not bureaucracy — it is the community ensuring no one’s home becomes a safety risk for the village.</w:t>
      </w:r>
    </w:p>
    <w:p w14:paraId="5D253E6A" w14:textId="77777777" w:rsidR="00057829" w:rsidRDefault="00000000">
      <w:pPr>
        <w:pStyle w:val="Heading3"/>
        <w:spacing w:after="120"/>
      </w:pPr>
      <w:r>
        <w:t>6.3 Shared Infrastructure</w:t>
      </w:r>
    </w:p>
    <w:p w14:paraId="78D853A7" w14:textId="77777777" w:rsidR="00057829" w:rsidRDefault="00000000">
      <w:pPr>
        <w:pStyle w:val="ListParagraph"/>
        <w:numPr>
          <w:ilvl w:val="0"/>
          <w:numId w:val="3"/>
        </w:numPr>
        <w:spacing w:after="60"/>
      </w:pPr>
      <w:r>
        <w:t>Common kitchen with commercial-grade equipment</w:t>
      </w:r>
    </w:p>
    <w:p w14:paraId="1E0E2422" w14:textId="77777777" w:rsidR="00057829" w:rsidRDefault="00000000">
      <w:pPr>
        <w:pStyle w:val="ListParagraph"/>
        <w:numPr>
          <w:ilvl w:val="0"/>
          <w:numId w:val="3"/>
        </w:numPr>
        <w:spacing w:after="60"/>
      </w:pPr>
      <w:r>
        <w:t>Workshop with shared tools</w:t>
      </w:r>
    </w:p>
    <w:p w14:paraId="1F8CE693" w14:textId="77777777" w:rsidR="00057829" w:rsidRDefault="00000000">
      <w:pPr>
        <w:pStyle w:val="ListParagraph"/>
        <w:numPr>
          <w:ilvl w:val="0"/>
          <w:numId w:val="3"/>
        </w:numPr>
        <w:spacing w:after="60"/>
      </w:pPr>
      <w:r>
        <w:t>Barn and animal housing</w:t>
      </w:r>
    </w:p>
    <w:p w14:paraId="7B764E0B" w14:textId="77777777" w:rsidR="00057829" w:rsidRDefault="00000000">
      <w:pPr>
        <w:pStyle w:val="ListParagraph"/>
        <w:numPr>
          <w:ilvl w:val="0"/>
          <w:numId w:val="3"/>
        </w:numPr>
        <w:spacing w:after="60"/>
      </w:pPr>
      <w:r>
        <w:t>Root cellar and laundry facility</w:t>
      </w:r>
    </w:p>
    <w:p w14:paraId="049D087E" w14:textId="77777777" w:rsidR="00057829" w:rsidRDefault="00000000">
      <w:pPr>
        <w:pStyle w:val="ListParagraph"/>
        <w:numPr>
          <w:ilvl w:val="0"/>
          <w:numId w:val="3"/>
        </w:numPr>
        <w:spacing w:after="60"/>
      </w:pPr>
      <w:r>
        <w:t>Community gathering space (indoor and outdoor)</w:t>
      </w:r>
    </w:p>
    <w:p w14:paraId="175B6D11" w14:textId="77777777" w:rsidR="00057829" w:rsidRDefault="00000000">
      <w:pPr>
        <w:pStyle w:val="ListParagraph"/>
        <w:numPr>
          <w:ilvl w:val="0"/>
          <w:numId w:val="3"/>
        </w:numPr>
        <w:spacing w:after="60"/>
      </w:pPr>
      <w:r>
        <w:t>Children's area</w:t>
      </w:r>
    </w:p>
    <w:p w14:paraId="2973EDDC" w14:textId="77777777" w:rsidR="00057829" w:rsidRDefault="00000000">
      <w:pPr>
        <w:pStyle w:val="ListParagraph"/>
        <w:numPr>
          <w:ilvl w:val="0"/>
          <w:numId w:val="3"/>
        </w:numPr>
        <w:spacing w:after="160"/>
      </w:pPr>
      <w:r>
        <w:t>Guest quarters</w:t>
      </w:r>
    </w:p>
    <w:p w14:paraId="5F78CBBD" w14:textId="77777777" w:rsidR="00057829" w:rsidRDefault="00000000">
      <w:r>
        <w:br w:type="page"/>
      </w:r>
    </w:p>
    <w:p w14:paraId="382D020E" w14:textId="77777777" w:rsidR="00057829" w:rsidRDefault="00000000">
      <w:pPr>
        <w:pStyle w:val="Heading1"/>
        <w:spacing w:before="0" w:after="200"/>
      </w:pPr>
      <w:r>
        <w:lastRenderedPageBreak/>
        <w:t>SECTION 7: CHILDREN, EDUCATION &amp; FAMILY LIFE</w:t>
      </w:r>
    </w:p>
    <w:p w14:paraId="3AE42703" w14:textId="77777777" w:rsidR="00057829" w:rsidRDefault="00000000">
      <w:pPr>
        <w:spacing w:after="160"/>
      </w:pPr>
      <w:r>
        <w:t xml:space="preserve">The governance of children, safety, and community care at SMF is rooted in matriarchal principles — not as a gender hierarchy, but as a governing philosophy. Throughout human history, the people who fed communities, raised children, tended the sick, mediated disputes, and watched the edges of the village for danger were overwhelmingly women. That labor was invisible, unpaid, and uncodified. SMF codifies it. The question that governs this section is the question matriarchies have always asked first: Who is vulnerable here, and what have we built to protect them?</w:t>
      </w:r>
    </w:p>
    <w:p w14:paraId="4226C44B" w14:textId="77777777" w:rsidR="00057829" w:rsidRDefault="00000000">
      <w:pPr>
        <w:spacing w:after="160"/>
      </w:pPr>
      <w:r>
        <w:t xml:space="preserve">This means children’s safety is not one priority among many — it is the lens through which every other decision is evaluated. It means the people who do care work are not volunteers — they are recognized, rotated, and never exploited. It means the community’s protective instincts are not left to chance or good intentions — they are structural, documented, and enforced. A matriarchy does not hope for the best. A matriarchy builds the floor so no one falls through.</w:t>
      </w:r>
    </w:p>
    <w:p w14:paraId="31B4983F" w14:textId="77777777" w:rsidR="00057829" w:rsidRDefault="00000000">
      <w:pPr>
        <w:pStyle w:val="Heading3"/>
        <w:spacing w:after="120"/>
      </w:pPr>
      <w:r>
        <w:t>7.1 Children Belong Here</w:t>
      </w:r>
    </w:p>
    <w:p w14:paraId="78417576" w14:textId="77777777" w:rsidR="00057829" w:rsidRDefault="00000000">
      <w:pPr>
        <w:pStyle w:val="ListParagraph"/>
        <w:numPr>
          <w:ilvl w:val="0"/>
          <w:numId w:val="3"/>
        </w:numPr>
        <w:spacing w:after="80"/>
      </w:pPr>
      <w:r>
        <w:t>SMF is designed for families. Children are not an afterthought.</w:t>
      </w:r>
    </w:p>
    <w:p w14:paraId="02442223" w14:textId="77777777" w:rsidR="00057829" w:rsidRDefault="00000000">
      <w:pPr>
        <w:pStyle w:val="ListParagraph"/>
        <w:numPr>
          <w:ilvl w:val="0"/>
          <w:numId w:val="3"/>
        </w:numPr>
        <w:spacing w:after="80"/>
      </w:pPr>
      <w:r>
        <w:t>The compound model means children have a village</w:t>
      </w:r>
    </w:p>
    <w:p w14:paraId="0ADE4C58" w14:textId="77777777" w:rsidR="00057829" w:rsidRDefault="00000000">
      <w:pPr>
        <w:pStyle w:val="ListParagraph"/>
        <w:numPr>
          <w:ilvl w:val="0"/>
          <w:numId w:val="3"/>
        </w:numPr>
        <w:spacing w:after="160"/>
      </w:pPr>
      <w:r>
        <w:t>Safety: community background checks, clear boundaries</w:t>
      </w:r>
    </w:p>
    <w:p w14:paraId="0D238538" w14:textId="77777777" w:rsidR="00057829" w:rsidRDefault="00000000">
      <w:pPr>
        <w:pStyle w:val="Heading3"/>
        <w:spacing w:after="120"/>
      </w:pPr>
      <w:r>
        <w:t>7.2 Education</w:t>
      </w:r>
    </w:p>
    <w:p w14:paraId="26BA7720" w14:textId="77777777" w:rsidR="00057829" w:rsidRDefault="00000000">
      <w:pPr>
        <w:pStyle w:val="ListParagraph"/>
        <w:numPr>
          <w:ilvl w:val="0"/>
          <w:numId w:val="3"/>
        </w:numPr>
        <w:spacing w:after="80"/>
      </w:pPr>
      <w:r>
        <w:t>Homeschool co-op model: parents share teaching</w:t>
      </w:r>
    </w:p>
    <w:p w14:paraId="5A78BD46" w14:textId="77777777" w:rsidR="00057829" w:rsidRDefault="00000000">
      <w:pPr>
        <w:pStyle w:val="ListParagraph"/>
        <w:numPr>
          <w:ilvl w:val="0"/>
          <w:numId w:val="3"/>
        </w:numPr>
        <w:spacing w:after="80"/>
      </w:pPr>
      <w:r>
        <w:t>Farm-based curriculum: learning by doing</w:t>
      </w:r>
    </w:p>
    <w:p w14:paraId="650217A5" w14:textId="77777777" w:rsidR="00057829" w:rsidRDefault="00000000">
      <w:pPr>
        <w:pStyle w:val="ListParagraph"/>
        <w:numPr>
          <w:ilvl w:val="0"/>
          <w:numId w:val="3"/>
        </w:numPr>
        <w:spacing w:after="80"/>
      </w:pPr>
      <w:r>
        <w:t>Core academics through co-op</w:t>
      </w:r>
    </w:p>
    <w:p w14:paraId="1C520064" w14:textId="77777777" w:rsidR="00057829" w:rsidRDefault="00000000">
      <w:pPr>
        <w:pStyle w:val="ListParagraph"/>
        <w:numPr>
          <w:ilvl w:val="0"/>
          <w:numId w:val="3"/>
        </w:numPr>
        <w:spacing w:after="80"/>
      </w:pPr>
      <w:r>
        <w:t>Homeschool laws vary by state — research your state’s requirements (many states have minimal oversight)</w:t>
      </w:r>
    </w:p>
    <w:p w14:paraId="10E5C1F1" w14:textId="77777777" w:rsidR="00057829" w:rsidRDefault="00000000">
      <w:pPr>
        <w:pStyle w:val="ListParagraph"/>
        <w:numPr>
          <w:ilvl w:val="0"/>
          <w:numId w:val="3"/>
        </w:numPr>
        <w:spacing w:after="160"/>
      </w:pPr>
      <w:r>
        <w:t>Older children participate in governance</w:t>
      </w:r>
    </w:p>
    <w:p w14:paraId="594DE436" w14:textId="77777777" w:rsidR="00057829" w:rsidRDefault="00000000">
      <w:pPr>
        <w:pStyle w:val="Heading3"/>
        <w:spacing w:after="120"/>
      </w:pPr>
      <w:r>
        <w:t>7.3 Childcare</w:t>
      </w:r>
    </w:p>
    <w:p w14:paraId="1C38C529" w14:textId="77777777" w:rsidR="00057829" w:rsidRDefault="00000000">
      <w:pPr>
        <w:pStyle w:val="ListParagraph"/>
        <w:numPr>
          <w:ilvl w:val="0"/>
          <w:numId w:val="3"/>
        </w:numPr>
        <w:spacing w:after="80"/>
      </w:pPr>
      <w:r>
        <w:t>Shared among households</w:t>
      </w:r>
    </w:p>
    <w:p w14:paraId="48F06BB1" w14:textId="77777777" w:rsidR="00057829" w:rsidRDefault="00000000">
      <w:pPr>
        <w:pStyle w:val="ListParagraph"/>
        <w:numPr>
          <w:ilvl w:val="0"/>
          <w:numId w:val="3"/>
        </w:numPr>
        <w:spacing w:after="80"/>
      </w:pPr>
      <w:r>
        <w:t>Rotating schedule so parents can work and have time alone</w:t>
      </w:r>
    </w:p>
    <w:p w14:paraId="4A604F2D" w14:textId="77777777" w:rsidR="00057829" w:rsidRDefault="00000000">
      <w:pPr>
        <w:pStyle w:val="ListParagraph"/>
        <w:numPr>
          <w:ilvl w:val="0"/>
          <w:numId w:val="3"/>
        </w:numPr>
        <w:spacing w:after="160"/>
      </w:pPr>
      <w:r>
        <w:t>Powerful draw for young families—built-in village for your kids</w:t>
      </w:r>
    </w:p>
    <w:p w14:paraId="6BCA3E12" w14:textId="77777777" w:rsidR="00057829" w:rsidRDefault="00000000">
      <w:r>
        <w:br w:type="page"/>
      </w:r>
    </w:p>
    <w:p w14:paraId="1D792A0B" w14:textId="77777777" w:rsidR="00057829" w:rsidRDefault="00000000">
      <w:pPr>
        <w:pStyle w:val="Heading2"/>
        <w:spacing w:before="160" w:after="160"/>
      </w:pPr>
      <w:r>
        <w:t>7.4 Firearms Safety</w:t>
      </w:r>
    </w:p>
    <w:p w14:paraId="6C7A926C" w14:textId="77777777" w:rsidR="00057829" w:rsidRDefault="00000000">
      <w:pPr>
        <w:spacing w:after="160"/>
      </w:pPr>
      <w:r>
        <w:t xml:space="preserve">Sovereign Misfit Farm does not prohibit firearm ownership. Many rural households own firearms for predator control, hunting, and personal protection, and that is a legitimate part of rural life. What SMF does mandate is that every firearm on the property is stored and handled in a way that makes it impossible for a child to access.</w:t>
      </w:r>
    </w:p>
    <w:p w14:paraId="F79B3F5E" w14:textId="77777777" w:rsidR="00057829" w:rsidRDefault="00000000">
      <w:pPr>
        <w:spacing w:after="160"/>
      </w:pPr>
      <w:r>
        <w:t xml:space="preserve">The following rules are covenant-level — non-negotiable, not subject to majority override, grounded in peer-reviewed child safety research from the American Academy of Pediatrics, Everytown for Gun Safety, and the Harvard T.H. Chan School of Public Health:</w:t>
      </w:r>
    </w:p>
    <w:p w14:paraId="5E7CF9F4" w14:textId="77777777" w:rsidR="00057829" w:rsidRDefault="00000000">
      <w:pPr>
        <w:pStyle w:val="ListParagraph"/>
        <w:numPr>
          <w:ilvl w:val="0"/>
          <w:numId w:val="1"/>
        </w:numPr>
        <w:spacing w:after="60"/>
      </w:pPr>
      <w:r>
        <w:t xml:space="preserve">Locked Storage Required: Every firearm must be stored in a locked gun safe or with a trigger lock engaged. “Locked” means a key, combination, or biometric lock — not a closet shelf, not “out of reach.” The research is unambiguous: secure storage reduces the risk of unintentional child firearm injury by 85% (Grossman et al., JAMA Pediatrics).</w:t>
      </w:r>
    </w:p>
    <w:p w14:paraId="3C359F73" w14:textId="77777777" w:rsidR="00057829" w:rsidRDefault="00000000">
      <w:pPr>
        <w:pStyle w:val="ListParagraph"/>
        <w:numPr>
          <w:ilvl w:val="0"/>
          <w:numId w:val="1"/>
        </w:numPr>
        <w:spacing w:after="60"/>
      </w:pPr>
      <w:r>
        <w:t xml:space="preserve">Ammunition Stored Separately: Ammunition must be stored in a separate locked container from firearms. This is the single most effective intervention against unsupervised child access.</w:t>
      </w:r>
    </w:p>
    <w:p w14:paraId="2FA5A2E3" w14:textId="77777777" w:rsidR="00057829" w:rsidRDefault="00000000">
      <w:pPr>
        <w:pStyle w:val="ListParagraph"/>
        <w:numPr>
          <w:ilvl w:val="0"/>
          <w:numId w:val="1"/>
        </w:numPr>
        <w:spacing w:after="60"/>
      </w:pPr>
      <w:r>
        <w:t xml:space="preserve">No Firearms in Common Areas: No firearm may be carried, stored, or displayed in any common area, community building, children’s play space, garden, or shared workspace. Firearms remain in private dwellings, locked, at all times when not in active use for farm purposes (predator control) or off-property activities (hunting).</w:t>
      </w:r>
    </w:p>
    <w:p w14:paraId="3F4DD0B3" w14:textId="77777777" w:rsidR="00057829" w:rsidRDefault="00000000">
      <w:pPr>
        <w:pStyle w:val="ListParagraph"/>
        <w:numPr>
          <w:ilvl w:val="0"/>
          <w:numId w:val="1"/>
        </w:numPr>
        <w:spacing w:after="60"/>
      </w:pPr>
      <w:r>
        <w:t xml:space="preserve">Annual Safety Certification: Every household that owns firearms must complete an annual firearms safety certification. This can be any NRA, state-certified, or equivalent program. Proof of completion is filed with the Farm Manager. This is not about politics — it’s about competence.</w:t>
      </w:r>
    </w:p>
    <w:p w14:paraId="1F05D4E2" w14:textId="77777777" w:rsidR="00057829" w:rsidRDefault="00000000">
      <w:pPr>
        <w:pStyle w:val="ListParagraph"/>
        <w:numPr>
          <w:ilvl w:val="0"/>
          <w:numId w:val="1"/>
        </w:numPr>
        <w:spacing w:after="60"/>
      </w:pPr>
      <w:r>
        <w:t xml:space="preserve">Guest and Visitor Protocol: Visiting guests who bring firearms must be informed of the policy upon arrival. Their firearms must be stored in the host household’s locked safe for the duration of the visit. No exceptions.</w:t>
      </w:r>
    </w:p>
    <w:p w14:paraId="E6389951" w14:textId="77777777" w:rsidR="00057829" w:rsidRDefault="00000000">
      <w:pPr>
        <w:pStyle w:val="ListParagraph"/>
        <w:numPr>
          <w:ilvl w:val="0"/>
          <w:numId w:val="1"/>
        </w:numPr>
        <w:spacing w:after="60"/>
      </w:pPr>
      <w:r>
        <w:t xml:space="preserve">Children’s Education: Age-appropriate firearms safety education is encouraged for all children on the property, guided by the Eddie Eagle or equivalent program. The goal is demystification, not fear — children who understand what a firearm is and what to do if they find one (“Stop. Don’t touch. Run away. Tell an adult.”) are measurably safer.</w:t>
      </w:r>
    </w:p>
    <w:p w14:paraId="203CCCA0" w14:textId="77777777" w:rsidR="00057829" w:rsidRDefault="00000000">
      <w:pPr>
        <w:spacing w:after="160"/>
      </w:pPr>
      <w:r>
        <w:t xml:space="preserve">Violations of firearms storage policy trigger immediate Conflict Resolution Protocol (Section 2.4) at the highest severity level. A pattern of violations is grounds for community vote on membership. This is the one area where SMF is unapologetic about overriding personal preference: a child’s life is not a governance debate.</w:t>
      </w:r>
    </w:p>
    <w:p w14:paraId="3EB4F82D" w14:textId="77777777" w:rsidR="00057829" w:rsidRDefault="00000000">
      <w:pPr>
        <w:pStyle w:val="Heading2"/>
        <w:spacing w:before="160" w:after="160"/>
      </w:pPr>
      <w:r>
        <w:t>7.5 Shared-Space Monitoring &amp; Child Protection</w:t>
      </w:r>
    </w:p>
    <w:p w14:paraId="68A8E678" w14:textId="77777777" w:rsidR="00057829" w:rsidRDefault="00000000">
      <w:pPr>
        <w:spacing w:after="160"/>
      </w:pPr>
      <w:r>
        <w:t xml:space="preserve">This is the section that will make some people uncomfortable. Read it anyway.</w:t>
      </w:r>
    </w:p>
    <w:p w14:paraId="A22E6032" w14:textId="77777777" w:rsidR="00057829" w:rsidRDefault="00000000">
      <w:pPr>
        <w:spacing w:after="160"/>
      </w:pPr>
      <w:r>
        <w:t xml:space="preserve">Sovereign Misfit Farm recommends cameras in all shared outdoor spaces: gardens, play areas, livestock zones, common buildings, parking areas, and property entry points. This recommendation exists for one reason above all others: the physical safety of children living in a multi-household community with shared outdoor space.</w:t>
      </w:r>
    </w:p>
    <w:p w14:paraId="A00AA898" w14:textId="77777777" w:rsidR="00057829" w:rsidRDefault="00000000">
      <w:pPr>
        <w:spacing w:after="160"/>
      </w:pPr>
      <w:r>
        <w:t xml:space="preserve">We name the tension directly. The kind of person drawn to a sovereign community is often the kind of person who distrusts surveillance. That instinct is healthy — in most contexts. But a community where children move freely between twelve households, across shared land, near animals and equipment and water features, is not “most contexts.” The research on child safety in communal living environments is clear: unmonitored shared spaces are where preventable harm is most likely to occur. Cameras do not replace adult supervision. They supplement it, they create accountability, and they provide evidence when something goes wrong.</w:t>
      </w:r>
    </w:p>
    <w:p w14:paraId="12991193" w14:textId="77777777" w:rsidR="00057829" w:rsidRDefault="00000000">
      <w:pPr>
        <w:spacing w:after="160"/>
      </w:pPr>
      <w:r>
        <w:t xml:space="preserve">The policy framework:</w:t>
      </w:r>
    </w:p>
    <w:p w14:paraId="19685E2E" w14:textId="77777777" w:rsidR="00057829" w:rsidRDefault="00000000">
      <w:pPr>
        <w:pStyle w:val="ListParagraph"/>
        <w:numPr>
          <w:ilvl w:val="0"/>
          <w:numId w:val="1"/>
        </w:numPr>
        <w:spacing w:after="60"/>
      </w:pPr>
      <w:r>
        <w:t xml:space="preserve">Where Cameras Go: All shared outdoor spaces and common building exteriors. Gardens, play areas, animal enclosures, tool sheds, parking, and property perimeter. Never inside private dwellings, never in private yard spaces. The boundary is the same as the sovereignty boundary: your home is yours, the commons are ours.</w:t>
      </w:r>
    </w:p>
    <w:p w14:paraId="5EE04BEA" w14:textId="77777777" w:rsidR="00057829" w:rsidRDefault="00000000">
      <w:pPr>
        <w:pStyle w:val="ListParagraph"/>
        <w:numPr>
          <w:ilvl w:val="0"/>
          <w:numId w:val="1"/>
        </w:numPr>
        <w:spacing w:after="60"/>
      </w:pPr>
      <w:r>
        <w:t xml:space="preserve">Community-Owned System: The camera system is owned and maintained by the community, not any individual household. No household has unilateral access to footage. The system is funded through the community operations budget.</w:t>
      </w:r>
    </w:p>
    <w:p w14:paraId="93D3591B" w14:textId="77777777" w:rsidR="00057829" w:rsidRDefault="00000000">
      <w:pPr>
        <w:pStyle w:val="ListParagraph"/>
        <w:numPr>
          <w:ilvl w:val="0"/>
          <w:numId w:val="1"/>
        </w:numPr>
        <w:spacing w:after="60"/>
      </w:pPr>
      <w:r>
        <w:t xml:space="preserve">Footage Access Governance: Live monitoring is available to all households via a shared dashboard — this is your farm, you can see it. Recorded footage is retained for 30 days, then automatically deleted. Reviewing recorded footage requires a stated reason and is logged. Access for any purpose beyond routine farm monitoring (animal check, garden status) requires approval from two council members.</w:t>
      </w:r>
    </w:p>
    <w:p w14:paraId="E193CFA1" w14:textId="77777777" w:rsidR="00057829" w:rsidRDefault="00000000">
      <w:pPr>
        <w:pStyle w:val="ListParagraph"/>
        <w:numPr>
          <w:ilvl w:val="0"/>
          <w:numId w:val="1"/>
        </w:numPr>
        <w:spacing w:after="60"/>
      </w:pPr>
      <w:r>
        <w:t xml:space="preserve">AI-Assisted Safety Monitoring: As AI monitoring technology matures, SMF encourages adoption of automated safety alerts — unattended child detection, perimeter breach alerts, animal distress recognition, unusual activity flagging. These tools supplement human attention, not replace it. Any AI monitoring system must be approved by full council vote before deployment, with clear documentation of what it monitors and how alerts are handled.</w:t>
      </w:r>
    </w:p>
    <w:p w14:paraId="B8E3E3F4" w14:textId="77777777" w:rsidR="00057829" w:rsidRDefault="00000000">
      <w:pPr>
        <w:pStyle w:val="ListParagraph"/>
        <w:numPr>
          <w:ilvl w:val="0"/>
          <w:numId w:val="1"/>
        </w:numPr>
        <w:spacing w:after="60"/>
      </w:pPr>
      <w:r>
        <w:t xml:space="preserve">What Cameras Are Not For: Cameras are not for monitoring adult behavior, tracking comings and goings, enforcing social norms, or surveilling private life. Any household member who uses the camera system to monitor another adult’s personal activities faces immediate Conflict Resolution Protocol and potential access revocation.</w:t>
      </w:r>
    </w:p>
    <w:p w14:paraId="D2970A6E" w14:textId="77777777" w:rsidR="00057829" w:rsidRDefault="00000000">
      <w:pPr>
        <w:spacing w:after="160"/>
      </w:pPr>
      <w:r>
        <w:t xml:space="preserve">The honest conversation this community needs to have: you are choosing to raise children in a shared environment. That shared environment needs shared accountability. A camera on the garden gate is not the NSA — it’s a parent being able to glance at a screen and see that their seven-year-old made it to the chicken coop and back. It’s knowing that the property entrance is recorded. It’s evidence if a stranger enters the property. The alternative — trusting that nothing will ever go wrong because everyone here is good — is not a safety plan. It’s a hope.</w:t>
      </w:r>
    </w:p>
    <w:p w14:paraId="D8C48566" w14:textId="77777777" w:rsidR="00057829" w:rsidRDefault="00000000">
      <w:pPr>
        <w:spacing w:after="160"/>
      </w:pPr>
      <w:r>
        <w:t xml:space="preserve">Each community votes on the specific camera placement map and monitoring policies during initial governance setup. The recommendation is strong. The implementation is democratic.</w:t>
      </w:r>
    </w:p>
    <w:p w14:paraId="E1E4A12D" w14:textId="77777777" w:rsidR="00057829" w:rsidRDefault="00000000">
      <w:pPr>
        <w:pStyle w:val="Heading2"/>
        <w:spacing w:before="160" w:after="160"/>
      </w:pPr>
      <w:r>
        <w:t>7.6 Safeguarding — The Anti-Capture Framework</w:t>
      </w:r>
    </w:p>
    <w:p w14:paraId="29B5ED48" w14:textId="77777777" w:rsidR="00057829" w:rsidRDefault="00000000">
      <w:pPr>
        <w:spacing w:after="160"/>
      </w:pPr>
      <w:r>
        <w:t xml:space="preserve">Every intentional community that failed started with good values. Jonestown had a racial justice mission. NXIVM started as a self-improvement workshop. Twin Oaks had egalitarian ideals. The values were real. What was missing were structural safeguards that prevented those values from being captured, distorted, or overridden by charismatic individuals, groupthink, or slow institutional drift. This section exists because SMF takes that history seriously.</w:t>
      </w:r>
    </w:p>
    <w:p w14:paraId="5DA6BB37" w14:textId="77777777" w:rsidR="00057829" w:rsidRDefault="00000000">
      <w:pPr>
        <w:spacing w:after="160"/>
      </w:pPr>
      <w:r>
        <w:t xml:space="preserve">The following protections are covenant-level. They cannot be suspended, overridden, or amended by simple majority. Changing any provision in this section requires unanimous consent of all member households plus review by the external ombudsperson.</w:t>
      </w:r>
    </w:p>
    <w:p w14:paraId="6CC663C5" w14:textId="77777777" w:rsidR="00057829" w:rsidRDefault="00000000">
      <w:pPr>
        <w:pStyle w:val="Heading3"/>
        <w:spacing w:after="100"/>
      </w:pPr>
      <w:r>
        <w:t>7.6.1 No Person Is Above the Rules</w:t>
      </w:r>
    </w:p>
    <w:p w14:paraId="F222A7B8" w14:textId="77777777" w:rsidR="00057829" w:rsidRDefault="00000000">
      <w:pPr>
        <w:spacing w:after="160"/>
      </w:pPr>
      <w:r>
        <w:t xml:space="preserve">The founding household(s) are subject to every rule, protocol, and accountability mechanism in this document. There is no founder’s exception, no “we built this” exemption, no informal deference to seniority. The covenant applies to household one the same as household twelve. If a founder violates a policy, the same Conflict Resolution Protocol applies. If a founder resists accountability, that is itself a governance crisis that triggers external ombudsperson review. This is written into the founding documents because it must be said before it is needed.</w:t>
      </w:r>
    </w:p>
    <w:p w14:paraId="50667B1A" w14:textId="77777777" w:rsidR="00057829" w:rsidRDefault="00000000">
      <w:pPr>
        <w:pStyle w:val="Heading3"/>
        <w:spacing w:after="100"/>
      </w:pPr>
      <w:r>
        <w:t>7.6.2 Term Limits on All Leadership Roles</w:t>
      </w:r>
    </w:p>
    <w:p w14:paraId="578D2395" w14:textId="77777777" w:rsidR="00057829" w:rsidRDefault="00000000">
      <w:pPr>
        <w:spacing w:after="160"/>
      </w:pPr>
      <w:r>
        <w:t xml:space="preserve">No individual may hold the same council role (Farm Manager, Financial Manager, CSA Coordinator, or any future designated role) for more than three consecutive years. After a term limit is reached, the individual must step out of that role for at least one year before being eligible again. This prevents institutional knowledge from becoming institutional power. The community must always be developing multiple people capable of filling every role.</w:t>
      </w:r>
    </w:p>
    <w:p w14:paraId="183B5CB5" w14:textId="77777777" w:rsidR="00057829" w:rsidRDefault="00000000">
      <w:pPr>
        <w:pStyle w:val="Heading3"/>
        <w:spacing w:after="100"/>
      </w:pPr>
      <w:r>
        <w:t>7.6.3 Financial Transparency</w:t>
      </w:r>
    </w:p>
    <w:p w14:paraId="B6E1C06D" w14:textId="77777777" w:rsidR="00057829" w:rsidRDefault="00000000">
      <w:pPr>
        <w:spacing w:after="160"/>
      </w:pPr>
      <w:r>
        <w:t xml:space="preserve">Every member household has full, unrestricted access to all community financial records at all times. This includes: bank statements, income and expense reports, reserve balances, individual household account status, and any contracts or financial commitments made on behalf of the community.</w:t>
      </w:r>
    </w:p>
    <w:p w14:paraId="74644787" w14:textId="77777777" w:rsidR="00057829" w:rsidRDefault="00000000">
      <w:pPr>
        <w:pStyle w:val="ListParagraph"/>
        <w:numPr>
          <w:ilvl w:val="0"/>
          <w:numId w:val="1"/>
        </w:numPr>
        <w:spacing w:after="60"/>
      </w:pPr>
      <w:r>
        <w:t xml:space="preserve">Dual-signature requirement on all expenditures above $500. No single person can spend community money unilaterally.</w:t>
      </w:r>
    </w:p>
    <w:p w14:paraId="3EDF3CFC" w14:textId="77777777" w:rsidR="00057829" w:rsidRDefault="00000000">
      <w:pPr>
        <w:pStyle w:val="ListParagraph"/>
        <w:numPr>
          <w:ilvl w:val="0"/>
          <w:numId w:val="1"/>
        </w:numPr>
        <w:spacing w:after="60"/>
      </w:pPr>
      <w:r>
        <w:t xml:space="preserve">Quarterly financial reports presented to full community at governance meetings.</w:t>
      </w:r>
    </w:p>
    <w:p w14:paraId="521EB533" w14:textId="77777777" w:rsidR="00057829" w:rsidRDefault="00000000">
      <w:pPr>
        <w:pStyle w:val="ListParagraph"/>
        <w:numPr>
          <w:ilvl w:val="0"/>
          <w:numId w:val="1"/>
        </w:numPr>
        <w:spacing w:after="60"/>
      </w:pPr>
      <w:r>
        <w:t xml:space="preserve">Annual external financial review by a third-party accountant or bookkeeper who is not a community member and has no personal relationship with any member. The review is shared with all households.</w:t>
      </w:r>
    </w:p>
    <w:p w14:paraId="6003B187" w14:textId="77777777" w:rsidR="00057829" w:rsidRDefault="00000000">
      <w:pPr>
        <w:pStyle w:val="ListParagraph"/>
        <w:numPr>
          <w:ilvl w:val="0"/>
          <w:numId w:val="1"/>
        </w:numPr>
        <w:spacing w:after="60"/>
      </w:pPr>
      <w:r>
        <w:t xml:space="preserve">No private accounts, side funds, or off-books transactions. Every dollar that flows through the community is visible to every member. Financial opacity is the first sign of institutional capture.</w:t>
      </w:r>
    </w:p>
    <w:p w14:paraId="D2593FFA" w14:textId="77777777" w:rsidR="00057829" w:rsidRDefault="00000000">
      <w:pPr>
        <w:pStyle w:val="Heading3"/>
        <w:spacing w:after="100"/>
      </w:pPr>
      <w:r>
        <w:t>7.6.4 The Right to Leave</w:t>
      </w:r>
    </w:p>
    <w:p w14:paraId="5E99FADA" w14:textId="77777777" w:rsidR="00057829" w:rsidRDefault="00000000">
      <w:pPr>
        <w:spacing w:after="160"/>
      </w:pPr>
      <w:r>
        <w:t xml:space="preserve">Any household may leave the community at any time, for any reason, without penalty. Departure is not abandonment. Departure is not betrayal. Departure is a right.</w:t>
      </w:r>
    </w:p>
    <w:p w14:paraId="D28C61C9" w14:textId="77777777" w:rsidR="00057829" w:rsidRDefault="00000000">
      <w:pPr>
        <w:pStyle w:val="ListParagraph"/>
        <w:numPr>
          <w:ilvl w:val="0"/>
          <w:numId w:val="1"/>
        </w:numPr>
        <w:spacing w:after="60"/>
      </w:pPr>
      <w:r>
        <w:t xml:space="preserve">Departing households receive their structure equity according to the ground lease buyback formula, paid within 180 days of departure.</w:t>
      </w:r>
    </w:p>
    <w:p w14:paraId="4D02DD9F" w14:textId="77777777" w:rsidR="00057829" w:rsidRDefault="00000000">
      <w:pPr>
        <w:pStyle w:val="ListParagraph"/>
        <w:numPr>
          <w:ilvl w:val="0"/>
          <w:numId w:val="1"/>
        </w:numPr>
        <w:spacing w:after="60"/>
      </w:pPr>
      <w:r>
        <w:t xml:space="preserve">Departing households are not subjected to community votes, public discussions, or “exit interviews” about their reasons for leaving unless they voluntarily choose to share.</w:t>
      </w:r>
    </w:p>
    <w:p w14:paraId="30EF818C" w14:textId="77777777" w:rsidR="00057829" w:rsidRDefault="00000000">
      <w:pPr>
        <w:pStyle w:val="ListParagraph"/>
        <w:numPr>
          <w:ilvl w:val="0"/>
          <w:numId w:val="1"/>
        </w:numPr>
        <w:spacing w:after="60"/>
      </w:pPr>
      <w:r>
        <w:t xml:space="preserve">No member, council officer, or founder may pressure, shame, guilt, or socially punish a departing household. No “they betrayed us” narrative. No shunning. No retaliation. If a departing household reports pressure or shunning, the external ombudsperson investigates.</w:t>
      </w:r>
    </w:p>
    <w:p w14:paraId="C0017233" w14:textId="77777777" w:rsidR="00057829" w:rsidRDefault="00000000">
      <w:pPr>
        <w:pStyle w:val="ListParagraph"/>
        <w:numPr>
          <w:ilvl w:val="0"/>
          <w:numId w:val="1"/>
        </w:numPr>
        <w:spacing w:after="60"/>
      </w:pPr>
      <w:r>
        <w:t xml:space="preserve">Children of departing households maintain the right to contact and visit friends in the community. Relationships between children are never weaponized in adult disputes.</w:t>
      </w:r>
    </w:p>
    <w:p w14:paraId="41E42E0C" w14:textId="77777777" w:rsidR="00057829" w:rsidRDefault="00000000">
      <w:pPr>
        <w:spacing w:after="160"/>
      </w:pPr>
      <w:r>
        <w:t xml:space="preserve">A community that people are afraid to leave is not a community. It is a trap.</w:t>
      </w:r>
    </w:p>
    <w:p w14:paraId="D712CD4E" w14:textId="77777777" w:rsidR="00057829" w:rsidRDefault="00000000">
      <w:pPr>
        <w:pStyle w:val="Heading3"/>
        <w:spacing w:after="100"/>
      </w:pPr>
      <w:r>
        <w:t>7.6.5 Freedom of Information and Association</w:t>
      </w:r>
    </w:p>
    <w:p w14:paraId="C2293C2B" w14:textId="77777777" w:rsidR="00057829" w:rsidRDefault="00000000">
      <w:pPr>
        <w:pStyle w:val="ListParagraph"/>
        <w:numPr>
          <w:ilvl w:val="0"/>
          <w:numId w:val="1"/>
        </w:numPr>
        <w:spacing w:after="60"/>
      </w:pPr>
      <w:r>
        <w:t xml:space="preserve">No member’s personal communications (phone, email, social media, mail) may be monitored, reviewed, or restricted by the community, any council officer, or any other member.</w:t>
      </w:r>
    </w:p>
    <w:p w14:paraId="B220CF29" w14:textId="77777777" w:rsidR="00057829" w:rsidRDefault="00000000">
      <w:pPr>
        <w:pStyle w:val="ListParagraph"/>
        <w:numPr>
          <w:ilvl w:val="0"/>
          <w:numId w:val="1"/>
        </w:numPr>
        <w:spacing w:after="60"/>
      </w:pPr>
      <w:r>
        <w:t xml:space="preserve">Members are free to maintain any outside relationships, friendships, professional connections, family ties, or social affiliations without community approval or disclosure.</w:t>
      </w:r>
    </w:p>
    <w:p w14:paraId="47518EB6" w14:textId="77777777" w:rsidR="00057829" w:rsidRDefault="00000000">
      <w:pPr>
        <w:pStyle w:val="ListParagraph"/>
        <w:numPr>
          <w:ilvl w:val="0"/>
          <w:numId w:val="1"/>
        </w:numPr>
        <w:spacing w:after="60"/>
      </w:pPr>
      <w:r>
        <w:t xml:space="preserve">Members are free to discuss community matters with anyone outside the community, including journalists, researchers, former members, and legal counsel.</w:t>
      </w:r>
    </w:p>
    <w:p w14:paraId="8EEFCDED" w14:textId="77777777" w:rsidR="00057829" w:rsidRDefault="00000000">
      <w:pPr>
        <w:pStyle w:val="ListParagraph"/>
        <w:numPr>
          <w:ilvl w:val="0"/>
          <w:numId w:val="1"/>
        </w:numPr>
        <w:spacing w:after="60"/>
      </w:pPr>
      <w:r>
        <w:t xml:space="preserve">Children are encouraged to maintain relationships with extended family, attend off-property activities (sports, clubs, classes, religious services), and build social networks beyond the community. A child’s social world must never be limited to the property line.</w:t>
      </w:r>
    </w:p>
    <w:p w14:paraId="AE9AAFA6" w14:textId="77777777" w:rsidR="00057829" w:rsidRDefault="00000000">
      <w:pPr>
        <w:pStyle w:val="ListParagraph"/>
        <w:numPr>
          <w:ilvl w:val="0"/>
          <w:numId w:val="1"/>
        </w:numPr>
        <w:spacing w:after="60"/>
      </w:pPr>
      <w:r>
        <w:t xml:space="preserve">No member may be required to limit outside employment, outside social activity, or outside information consumption as a condition of membership.</w:t>
      </w:r>
    </w:p>
    <w:p w14:paraId="0091FE6C" w14:textId="77777777" w:rsidR="00057829" w:rsidRDefault="00000000">
      <w:pPr>
        <w:spacing w:after="160"/>
      </w:pPr>
      <w:r>
        <w:t xml:space="preserve">Information control is the single most reliable indicator of a coercive community. SMF builds the opposite: total freedom of association, total freedom of information, total freedom to leave.</w:t>
      </w:r>
    </w:p>
    <w:p w14:paraId="093F5221" w14:textId="77777777" w:rsidR="00057829" w:rsidRDefault="00000000">
      <w:pPr>
        <w:pStyle w:val="Heading3"/>
        <w:spacing w:after="100"/>
      </w:pPr>
      <w:r>
        <w:t>7.6.6 Protection of Dissent</w:t>
      </w:r>
    </w:p>
    <w:p w14:paraId="54CE6949" w14:textId="77777777" w:rsidR="00057829" w:rsidRDefault="00000000">
      <w:pPr>
        <w:spacing w:after="160"/>
      </w:pPr>
      <w:r>
        <w:t xml:space="preserve">A healthy community argues. A sick community enforces agreement. The following protections exist to ensure that disagreement is never punished:</w:t>
      </w:r>
    </w:p>
    <w:p w14:paraId="A3267A37" w14:textId="77777777" w:rsidR="00057829" w:rsidRDefault="00000000">
      <w:pPr>
        <w:pStyle w:val="ListParagraph"/>
        <w:numPr>
          <w:ilvl w:val="0"/>
          <w:numId w:val="1"/>
        </w:numPr>
        <w:spacing w:after="60"/>
      </w:pPr>
      <w:r>
        <w:t xml:space="preserve">Every member has the right to vote no on any proposal without providing a reason and without social consequence.</w:t>
      </w:r>
    </w:p>
    <w:p w14:paraId="AE937E30" w14:textId="77777777" w:rsidR="00057829" w:rsidRDefault="00000000">
      <w:pPr>
        <w:pStyle w:val="ListParagraph"/>
        <w:numPr>
          <w:ilvl w:val="0"/>
          <w:numId w:val="1"/>
        </w:numPr>
        <w:spacing w:after="60"/>
      </w:pPr>
      <w:r>
        <w:t xml:space="preserve">Every member has the right to raise concerns — about another member, a council officer, a founder, or the community itself — without retaliation.</w:t>
      </w:r>
    </w:p>
    <w:p w14:paraId="ED42266B" w14:textId="77777777" w:rsidR="00057829" w:rsidRDefault="00000000">
      <w:pPr>
        <w:pStyle w:val="ListParagraph"/>
        <w:numPr>
          <w:ilvl w:val="0"/>
          <w:numId w:val="1"/>
        </w:numPr>
        <w:spacing w:after="60"/>
      </w:pPr>
      <w:r>
        <w:t xml:space="preserve">Whistleblower protection: any member who raises a child safety concern, financial concern, or governance concern is explicitly protected from formal or informal retaliation. If retaliation occurs, the external ombudsperson investigates and the retaliating party faces Conflict Resolution Protocol at the highest severity.</w:t>
      </w:r>
    </w:p>
    <w:p w14:paraId="7DCC11C6" w14:textId="77777777" w:rsidR="00057829" w:rsidRDefault="00000000">
      <w:pPr>
        <w:pStyle w:val="ListParagraph"/>
        <w:numPr>
          <w:ilvl w:val="0"/>
          <w:numId w:val="1"/>
        </w:numPr>
        <w:spacing w:after="60"/>
      </w:pPr>
      <w:r>
        <w:t xml:space="preserve">No loyalty tests. No proving commitment through sacrifice, overwork, sleep deprivation, or financial vulnerability. If the community is asking more than a household can give, that is a system failure, not a character failure.</w:t>
      </w:r>
    </w:p>
    <w:p w14:paraId="14C7E471" w14:textId="77777777" w:rsidR="00057829" w:rsidRDefault="00000000">
      <w:pPr>
        <w:pStyle w:val="Heading3"/>
        <w:spacing w:after="100"/>
      </w:pPr>
      <w:r>
        <w:t>7.6.7 Adult-Child Safeguarding Protocol</w:t>
      </w:r>
    </w:p>
    <w:p w14:paraId="1F82470A" w14:textId="77777777" w:rsidR="00057829" w:rsidRDefault="00000000">
      <w:pPr>
        <w:spacing w:after="160"/>
      </w:pPr>
      <w:r>
        <w:t xml:space="preserve">In a multi-household community, children are regularly in the presence of adults who are not their parents. This is one of the great benefits of village life — and it requires explicit safeguards. The following protocols apply to all organized children’s activities, childcare rotations, education co-ops, and any structured interaction between non-parent adults and children:</w:t>
      </w:r>
    </w:p>
    <w:p w14:paraId="F212E26B" w14:textId="77777777" w:rsidR="00057829" w:rsidRDefault="00000000">
      <w:pPr>
        <w:pStyle w:val="ListParagraph"/>
        <w:numPr>
          <w:ilvl w:val="0"/>
          <w:numId w:val="1"/>
        </w:numPr>
        <w:spacing w:after="60"/>
      </w:pPr>
      <w:r>
        <w:t xml:space="preserve">Two-Adult Rule: No organized children’s activity may be supervised by a single adult. A minimum of two unrelated adults must be present at all times. This protects children and protects adults from false allegations.</w:t>
      </w:r>
    </w:p>
    <w:p w14:paraId="983F0A7C" w14:textId="77777777" w:rsidR="00057829" w:rsidRDefault="00000000">
      <w:pPr>
        <w:pStyle w:val="ListParagraph"/>
        <w:numPr>
          <w:ilvl w:val="0"/>
          <w:numId w:val="1"/>
        </w:numPr>
        <w:spacing w:after="60"/>
      </w:pPr>
      <w:r>
        <w:t xml:space="preserve">Visibility and Consent: No non-parent adult may be alone with a child in a private, enclosed space (dwelling, vehicle, locked building) without the child’s parent’s explicit knowledge and consent. Open-air, visible spaces (garden, play field, common areas with cameras) are appropriate for one-on-one mentoring or instruction.</w:t>
      </w:r>
    </w:p>
    <w:p w14:paraId="E155E411" w14:textId="77777777" w:rsidR="00057829" w:rsidRDefault="00000000">
      <w:pPr>
        <w:pStyle w:val="ListParagraph"/>
        <w:numPr>
          <w:ilvl w:val="0"/>
          <w:numId w:val="1"/>
        </w:numPr>
        <w:spacing w:after="60"/>
      </w:pPr>
      <w:r>
        <w:t xml:space="preserve">Background Checks: All adult residents (18+) must complete a comprehensive background check before moving onto the property. This includes criminal history (state and federal), sex offender registry check, and child abuse registry check in all states of prior residence. Background checks are renewed every three years. Results are reviewed by two designated council members and the external ombudsperson. This is non-negotiable and applies to founders.</w:t>
      </w:r>
    </w:p>
    <w:p w14:paraId="0A162D77" w14:textId="77777777" w:rsidR="00057829" w:rsidRDefault="00000000">
      <w:pPr>
        <w:pStyle w:val="ListParagraph"/>
        <w:numPr>
          <w:ilvl w:val="0"/>
          <w:numId w:val="1"/>
        </w:numPr>
        <w:spacing w:after="60"/>
      </w:pPr>
      <w:r>
        <w:t xml:space="preserve">Mandatory Reporter Training: Every adult resident completes mandatory reporter training within 90 days of residency, renewed every two years. Every adult on this property is a mandatory reporter by community covenant, regardless of whether state law requires it for their profession.</w:t>
      </w:r>
    </w:p>
    <w:p w14:paraId="C6A654A0" w14:textId="77777777" w:rsidR="00057829" w:rsidRDefault="00000000">
      <w:pPr>
        <w:pStyle w:val="ListParagraph"/>
        <w:numPr>
          <w:ilvl w:val="0"/>
          <w:numId w:val="1"/>
        </w:numPr>
        <w:spacing w:after="60"/>
      </w:pPr>
      <w:r>
        <w:t xml:space="preserve">Children’s Voice: Children age 8 and older have the right to request a private conversation with the external ombudsperson during annual visits. Children of any age have access to a designated “safe adult” outside their own household — a community member specifically trained in child advocacy who is not their parent and not a council officer. The safe adult role rotates and is selected by the children themselves (with age-appropriate guidance).</w:t>
      </w:r>
    </w:p>
    <w:p w14:paraId="2ADFE64B" w14:textId="77777777" w:rsidR="00057829" w:rsidRDefault="00000000">
      <w:pPr>
        <w:pStyle w:val="ListParagraph"/>
        <w:numPr>
          <w:ilvl w:val="0"/>
          <w:numId w:val="1"/>
        </w:numPr>
        <w:spacing w:after="60"/>
      </w:pPr>
      <w:r>
        <w:t xml:space="preserve">Zero-Tolerance Boundary: Any substantiated allegation of physical or sexual abuse of a child results in immediate removal of the accused adult from the property, law enforcement referral, and permanent membership revocation. There is no Circle process for child abuse. There is no mediation. There is no second chance.</w:t>
      </w:r>
    </w:p>
    <w:p w14:paraId="C427976A" w14:textId="77777777" w:rsidR="00057829" w:rsidRDefault="00000000">
      <w:pPr>
        <w:pStyle w:val="Heading3"/>
        <w:spacing w:after="100"/>
      </w:pPr>
      <w:r>
        <w:t>7.6.8 External Ombudsperson</w:t>
      </w:r>
    </w:p>
    <w:p w14:paraId="C0EF0E2B" w14:textId="77777777" w:rsidR="00057829" w:rsidRDefault="00000000">
      <w:pPr>
        <w:spacing w:after="160"/>
      </w:pPr>
      <w:r>
        <w:t xml:space="preserve">SMF retains an external ombudsperson — a licensed social worker, family mediator, or attorney with experience in communal living or nonprofit governance — who is not a community member and has no personal relationship with any member. The ombudsperson serves as an independent safety valve for the community.</w:t>
      </w:r>
    </w:p>
    <w:p w14:paraId="02297799" w14:textId="77777777" w:rsidR="00057829" w:rsidRDefault="00000000">
      <w:pPr>
        <w:pStyle w:val="ListParagraph"/>
        <w:numPr>
          <w:ilvl w:val="0"/>
          <w:numId w:val="1"/>
        </w:numPr>
        <w:spacing w:after="60"/>
      </w:pPr>
      <w:r>
        <w:t xml:space="preserve">Annual Visit: The ombudsperson visits the property at least once per year for a full day. They meet privately with any member who requests a conversation, including children age 8+. They review financial records, governance minutes, and any filed complaints.</w:t>
      </w:r>
    </w:p>
    <w:p w14:paraId="485766A9" w14:textId="77777777" w:rsidR="00057829" w:rsidRDefault="00000000">
      <w:pPr>
        <w:pStyle w:val="ListParagraph"/>
        <w:numPr>
          <w:ilvl w:val="0"/>
          <w:numId w:val="1"/>
        </w:numPr>
        <w:spacing w:after="60"/>
      </w:pPr>
      <w:r>
        <w:t xml:space="preserve">On-Call Access: Any member may contact the ombudsperson confidentially at any time by phone or email. Contact information is posted in the common house and provided to all members at onboarding.</w:t>
      </w:r>
    </w:p>
    <w:p w14:paraId="D40700CC" w14:textId="77777777" w:rsidR="00057829" w:rsidRDefault="00000000">
      <w:pPr>
        <w:pStyle w:val="ListParagraph"/>
        <w:numPr>
          <w:ilvl w:val="0"/>
          <w:numId w:val="1"/>
        </w:numPr>
        <w:spacing w:after="60"/>
      </w:pPr>
      <w:r>
        <w:t xml:space="preserve">Reporting Authority: The ombudsperson files a written annual report to the full community. If the ombudsperson identifies concerns about child safety, financial irregularity, governance capture, or coercive dynamics, their report includes specific recommendations. The community must formally respond to each recommendation within 60 days.</w:t>
      </w:r>
    </w:p>
    <w:p w14:paraId="EF8F5605" w14:textId="77777777" w:rsidR="00057829" w:rsidRDefault="00000000">
      <w:pPr>
        <w:pStyle w:val="ListParagraph"/>
        <w:numPr>
          <w:ilvl w:val="0"/>
          <w:numId w:val="1"/>
        </w:numPr>
        <w:spacing w:after="60"/>
      </w:pPr>
      <w:r>
        <w:t xml:space="preserve">Escalation Power: If the ombudsperson identifies an imminent child safety concern, they have the authority to contact law enforcement or child protective services directly, without community approval. This power exists independently of any member’s right to do the same.</w:t>
      </w:r>
    </w:p>
    <w:p w14:paraId="958B34C6" w14:textId="77777777" w:rsidR="00057829" w:rsidRDefault="00000000">
      <w:pPr>
        <w:pStyle w:val="ListParagraph"/>
        <w:numPr>
          <w:ilvl w:val="0"/>
          <w:numId w:val="1"/>
        </w:numPr>
        <w:spacing w:after="60"/>
      </w:pPr>
      <w:r>
        <w:t xml:space="preserve">Selection and Removal: The ombudsperson is selected by full community vote and serves a three-year term. Removal before term completion requires a two-thirds supermajority and a stated reason. The ombudsperson cannot be removed during an active investigation.</w:t>
      </w:r>
    </w:p>
    <w:p w14:paraId="08586E44" w14:textId="77777777" w:rsidR="00057829" w:rsidRDefault="00000000">
      <w:pPr>
        <w:pStyle w:val="Heading3"/>
        <w:spacing w:after="100"/>
      </w:pPr>
      <w:r>
        <w:t>7.6.9 Annual Self-Assessment</w:t>
      </w:r>
    </w:p>
    <w:p w14:paraId="54EC938F" w14:textId="77777777" w:rsidR="00057829" w:rsidRDefault="00000000">
      <w:pPr>
        <w:spacing w:after="160"/>
      </w:pPr>
      <w:r>
        <w:t xml:space="preserve">Once per year, at the annual governance meeting, the community conducts a formal self-assessment against the ICSA (International Cultic Studies Association) checklist of coercive community indicators. This is uncomfortable. It is also the single most important thing a community can do to stay honest.</w:t>
      </w:r>
    </w:p>
    <w:p w14:paraId="27FEFADF" w14:textId="77777777" w:rsidR="00057829" w:rsidRDefault="00000000">
      <w:pPr>
        <w:spacing w:after="160"/>
      </w:pPr>
      <w:r>
        <w:t xml:space="preserve">The assessment is facilitated by the external ombudsperson, not by a community member. It covers: Does leadership claim special authority? Is dissent punished? Are members free to leave? Is financial information transparent? Are outside relationships discouraged? Do members feel pressure to conform? Are children free to participate in outside activities? The results are documented and retained permanently.</w:t>
      </w:r>
    </w:p>
    <w:p w14:paraId="4035EA02" w14:textId="77777777" w:rsidR="00057829" w:rsidRDefault="00000000">
      <w:pPr>
        <w:spacing w:after="160"/>
      </w:pPr>
      <w:r>
        <w:t xml:space="preserve">A community that cannot honestly examine itself against these criteria is a community in danger. A community that does so every year, openly and without defensiveness, is a community worth joining.</w:t>
      </w:r>
    </w:p>
    <w:p w14:paraId="080B69C5" w14:textId="77777777" w:rsidR="00057829" w:rsidRDefault="00000000">
      <w:pPr>
        <w:pStyle w:val="Heading3"/>
        <w:spacing w:after="100"/>
      </w:pPr>
      <w:r>
        <w:t>7.6.10 Cultural Evolution</w:t>
      </w:r>
    </w:p>
    <w:p w14:paraId="C33D06F3" w14:textId="77777777" w:rsidR="00057829" w:rsidRDefault="00000000">
      <w:pPr>
        <w:spacing w:after="160"/>
      </w:pPr>
      <w:r>
        <w:t xml:space="preserve">The community that exists in year ten should not be identical to the community that existed in year one. Values stay. Specific rules evolve. The following mechanism ensures the community can grow without losing its soul:</w:t>
      </w:r>
    </w:p>
    <w:p w14:paraId="1F4CA3D2" w14:textId="77777777" w:rsidR="00057829" w:rsidRDefault="00000000">
      <w:pPr>
        <w:pStyle w:val="ListParagraph"/>
        <w:numPr>
          <w:ilvl w:val="0"/>
          <w:numId w:val="1"/>
        </w:numPr>
        <w:spacing w:after="60"/>
      </w:pPr>
      <w:r>
        <w:t xml:space="preserve">Any governance policy (other than covenant-level protections in this Safeguarding section) may be amended by two-thirds supermajority vote at a scheduled governance meeting with at least 30 days’ notice.</w:t>
      </w:r>
    </w:p>
    <w:p w14:paraId="19E93027" w14:textId="77777777" w:rsidR="00057829" w:rsidRDefault="00000000">
      <w:pPr>
        <w:pStyle w:val="ListParagraph"/>
        <w:numPr>
          <w:ilvl w:val="0"/>
          <w:numId w:val="1"/>
        </w:numPr>
        <w:spacing w:after="60"/>
      </w:pPr>
      <w:r>
        <w:t xml:space="preserve">Covenant-level protections (Sections 7.4, 7.5, 7.6) may only be amended by unanimous consent of all member households plus external ombudsperson review.</w:t>
      </w:r>
    </w:p>
    <w:p w14:paraId="6119766F" w14:textId="77777777" w:rsidR="00057829" w:rsidRDefault="00000000">
      <w:pPr>
        <w:pStyle w:val="ListParagraph"/>
        <w:numPr>
          <w:ilvl w:val="0"/>
          <w:numId w:val="1"/>
        </w:numPr>
        <w:spacing w:after="60"/>
      </w:pPr>
      <w:r>
        <w:t xml:space="preserve">Every five years, the community conducts a comprehensive governance review: what’s working, what’s not, what rules have become outdated, what gaps have emerged. This review is facilitated by the ombudsperson and results in a formal amendment proposal to the full community.</w:t>
      </w:r>
    </w:p>
    <w:p w14:paraId="B9684BE6" w14:textId="77777777" w:rsidR="00057829" w:rsidRDefault="00000000">
      <w:pPr>
        <w:spacing w:after="160"/>
      </w:pPr>
      <w:r>
        <w:t xml:space="preserve">The goal is a living document, not a sacred text. The values are permanent. The implementation is always improvable.</w:t>
      </w:r>
    </w:p>
    <w:p w14:paraId="C5EA0780" w14:textId="77777777" w:rsidR="00057829" w:rsidRDefault="00000000">
      <w:pPr>
        <w:pStyle w:val="Heading2"/>
        <w:spacing w:before="160" w:after="160"/>
      </w:pPr>
      <w:r>
        <w:t>7.7 Domestic Violence &amp; Intimate Partner Harm</w:t>
      </w:r>
    </w:p>
    <w:p w14:paraId="EFD6697B" w14:textId="77777777" w:rsidR="00057829" w:rsidRDefault="00000000">
      <w:pPr>
        <w:spacing w:after="160"/>
      </w:pPr>
      <w:r>
        <w:t xml:space="preserve">A matriarchy names this plainly: violence inside a household is not a private matter when children share the walls. Intimate partner violence is not a conflict. It is not a disagreement that the Circle can mediate. It is harm, and the community’s obligation is to the person being harmed and to the children who witness it.</w:t>
      </w:r>
    </w:p>
    <w:p w14:paraId="BB14EFFE" w14:textId="77777777" w:rsidR="00057829" w:rsidRDefault="00000000">
      <w:pPr>
        <w:pStyle w:val="Heading3"/>
        <w:spacing w:after="100"/>
      </w:pPr>
      <w:r>
        <w:t>Confidential Reporting</w:t>
      </w:r>
    </w:p>
    <w:p w14:paraId="90B8D554" w14:textId="77777777" w:rsidR="00057829" w:rsidRDefault="00000000">
      <w:pPr>
        <w:spacing w:after="160"/>
      </w:pPr>
      <w:r>
        <w:t xml:space="preserve">Any member experiencing domestic violence or intimate partner harm may report confidentially to the external ombudsperson or to a designated community safe contact (a trained member who is not a council officer). Reports do not go through the council. Reports do not require a community meeting. The survivor controls the pace and scope of disclosure.</w:t>
      </w:r>
    </w:p>
    <w:p w14:paraId="1ECDC9BF" w14:textId="77777777" w:rsidR="00057829" w:rsidRDefault="00000000">
      <w:pPr>
        <w:pStyle w:val="Heading3"/>
        <w:spacing w:after="100"/>
      </w:pPr>
      <w:r>
        <w:t>Safety Protocol</w:t>
      </w:r>
    </w:p>
    <w:p w14:paraId="38570736" w14:textId="77777777" w:rsidR="00057829" w:rsidRDefault="00000000">
      <w:pPr>
        <w:pStyle w:val="ListParagraph"/>
        <w:numPr>
          <w:ilvl w:val="0"/>
          <w:numId w:val="1"/>
        </w:numPr>
        <w:spacing w:after="60"/>
      </w:pPr>
      <w:r>
        <w:t xml:space="preserve">If a member discloses active domestic violence, the safe contact assists with immediate safety planning: temporary housing within the community (another household), connection to the nearest domestic violence shelter and hotline (established and posted before anyone needs it), and support navigating legal options.</w:t>
      </w:r>
    </w:p>
    <w:p w14:paraId="9BF3B0A1" w14:textId="77777777" w:rsidR="00057829" w:rsidRDefault="00000000">
      <w:pPr>
        <w:pStyle w:val="ListParagraph"/>
        <w:numPr>
          <w:ilvl w:val="0"/>
          <w:numId w:val="1"/>
        </w:numPr>
        <w:spacing w:after="60"/>
      </w:pPr>
      <w:r>
        <w:t xml:space="preserve">If a protection order is issued against a member, that member leaves the property. The survivor and children remain. The community does not mediate, arbitrate, or “hear both sides.” The legal system has made a determination. The community enforces it.</w:t>
      </w:r>
    </w:p>
    <w:p w14:paraId="106AD268" w14:textId="77777777" w:rsidR="00057829" w:rsidRDefault="00000000">
      <w:pPr>
        <w:pStyle w:val="ListParagraph"/>
        <w:numPr>
          <w:ilvl w:val="0"/>
          <w:numId w:val="1"/>
        </w:numPr>
        <w:spacing w:after="60"/>
      </w:pPr>
      <w:r>
        <w:t xml:space="preserve">If children are present in a household where domestic violence is occurring, mandatory reporter obligations apply immediately. Every adult on this property is a mandatory reporter by covenant. Failure to report known abuse of children is itself a covenant violation.</w:t>
      </w:r>
    </w:p>
    <w:p w14:paraId="5CF7AD43" w14:textId="77777777" w:rsidR="00057829" w:rsidRDefault="00000000">
      <w:pPr>
        <w:pStyle w:val="ListParagraph"/>
        <w:numPr>
          <w:ilvl w:val="0"/>
          <w:numId w:val="1"/>
        </w:numPr>
        <w:spacing w:after="60"/>
      </w:pPr>
      <w:r>
        <w:t xml:space="preserve">The accused member’s departure from the property does not automatically terminate their membership or ground lease rights. Those are governed by separate due process. But physical safety takes precedence over property rights. Always.</w:t>
      </w:r>
    </w:p>
    <w:p w14:paraId="305321C4" w14:textId="77777777" w:rsidR="00057829" w:rsidRDefault="00000000">
      <w:pPr>
        <w:pStyle w:val="Heading3"/>
        <w:spacing w:after="100"/>
      </w:pPr>
      <w:r>
        <w:t>Prevention &amp; Culture</w:t>
      </w:r>
    </w:p>
    <w:p w14:paraId="F6FF5CB1" w14:textId="77777777" w:rsidR="00057829" w:rsidRDefault="00000000">
      <w:pPr>
        <w:spacing w:after="160"/>
      </w:pPr>
      <w:r>
        <w:t xml:space="preserve">The community maintains a relationship with the nearest domestic violence organization — shelter location, hotline number, legal advocacy contacts — established during the first year and renewed annually. This information is posted in the common house and provided confidentially to every member at onboarding. The community does not wait for violence to happen before learning how to respond to it.</w:t>
      </w:r>
    </w:p>
    <w:p w14:paraId="E72C4C53" w14:textId="77777777" w:rsidR="00057829" w:rsidRDefault="00000000">
      <w:pPr>
        <w:spacing w:after="160"/>
      </w:pPr>
      <w:r>
        <w:t xml:space="preserve">Healthy relationship education — communication skills, consent culture, de-escalation — is offered as part of the community’s ongoing skill-share calendar. Not because we assume the worst of our members, but because a matriarchy invests in prevention, not just response.</w:t>
      </w:r>
    </w:p>
    <w:p w14:paraId="214AE41F" w14:textId="77777777" w:rsidR="00057829" w:rsidRDefault="00000000">
      <w:pPr>
        <w:pStyle w:val="Heading2"/>
        <w:spacing w:before="160" w:after="160"/>
      </w:pPr>
      <w:r>
        <w:t>7.8 Substance Use &amp; Safety</w:t>
      </w:r>
    </w:p>
    <w:p w14:paraId="427016D6" w14:textId="77777777" w:rsidR="00057829" w:rsidRDefault="00000000">
      <w:pPr>
        <w:spacing w:after="160"/>
      </w:pPr>
      <w:r>
        <w:t xml:space="preserve">SMF does not prohibit alcohol or legal substance use by adults in their private dwellings. Personal sovereignty includes what you put in your own body. But sovereignty ends where another person’s safety begins — and on a working farm with children, heavy equipment, and livestock, that line arrives fast.</w:t>
      </w:r>
    </w:p>
    <w:p w14:paraId="5FECC2BC" w14:textId="77777777" w:rsidR="00057829" w:rsidRDefault="00000000">
      <w:pPr>
        <w:pStyle w:val="Heading3"/>
        <w:spacing w:after="100"/>
      </w:pPr>
      <w:r>
        <w:t>Safety Boundaries</w:t>
      </w:r>
    </w:p>
    <w:p w14:paraId="0314603B" w14:textId="77777777" w:rsidR="00057829" w:rsidRDefault="00000000">
      <w:pPr>
        <w:pStyle w:val="ListParagraph"/>
        <w:numPr>
          <w:ilvl w:val="0"/>
          <w:numId w:val="1"/>
        </w:numPr>
        <w:spacing w:after="60"/>
      </w:pPr>
      <w:r>
        <w:t xml:space="preserve">No person may operate farm equipment (tractors, chainsaws, power tools, vehicles) while under the influence of any substance that impairs judgment or motor function. This includes alcohol, cannabis, prescription medications with impairment warnings, and any other substance. Violation triggers immediate Conflict Resolution Protocol and suspension from equipment use pending review.</w:t>
      </w:r>
    </w:p>
    <w:p w14:paraId="56966228" w14:textId="77777777" w:rsidR="00057829" w:rsidRDefault="00000000">
      <w:pPr>
        <w:pStyle w:val="ListParagraph"/>
        <w:numPr>
          <w:ilvl w:val="0"/>
          <w:numId w:val="1"/>
        </w:numPr>
        <w:spacing w:after="60"/>
      </w:pPr>
      <w:r>
        <w:t xml:space="preserve">No person may be the sole supervising adult for children — during childcare rotation, education co-op, or any organized children’s activity — while under the influence of any impairing substance.</w:t>
      </w:r>
    </w:p>
    <w:p w14:paraId="D14C29CD" w14:textId="77777777" w:rsidR="00057829" w:rsidRDefault="00000000">
      <w:pPr>
        <w:pStyle w:val="ListParagraph"/>
        <w:numPr>
          <w:ilvl w:val="0"/>
          <w:numId w:val="1"/>
        </w:numPr>
        <w:spacing w:after="60"/>
      </w:pPr>
      <w:r>
        <w:t xml:space="preserve">Common areas and community events are alcohol-optional, never alcohol-centered. The culture does not pressure consumption or stigmatize abstinence. Members in recovery are supported, not tested.</w:t>
      </w:r>
    </w:p>
    <w:p w14:paraId="44B571DF" w14:textId="77777777" w:rsidR="00057829" w:rsidRDefault="00000000">
      <w:pPr>
        <w:pStyle w:val="Heading3"/>
        <w:spacing w:after="100"/>
      </w:pPr>
      <w:r>
        <w:t>Support, Not Punishment</w:t>
      </w:r>
    </w:p>
    <w:p w14:paraId="030434D6" w14:textId="77777777" w:rsidR="00057829" w:rsidRDefault="00000000">
      <w:pPr>
        <w:spacing w:after="160"/>
      </w:pPr>
      <w:r>
        <w:t xml:space="preserve">If a member is struggling with substance dependence, the community’s first response is support: help finding treatment, covering their duty shifts during recovery, and maintaining their membership and housing stability while they get help. Nobody loses their home because they asked for help.</w:t>
      </w:r>
    </w:p>
    <w:p w14:paraId="ABA146D6" w14:textId="77777777" w:rsidR="00057829" w:rsidRDefault="00000000">
      <w:pPr>
        <w:spacing w:after="160"/>
      </w:pPr>
      <w:r>
        <w:t xml:space="preserve">The line between support and safety is clear: active substance abuse that creates a danger to children, to other members, or to the person themselves triggers a safety protocol. This is not the Circle. This is the Farm Manager and two council members meeting with the individual to establish a safety plan that may include temporary suspension from equipment use, childcare duties, and duty rotation until treatment is engaged. The goal is always restoration, not exile. But a matriarchy does not sacrifice a child’s safety to spare an adult’s feelings.</w:t>
      </w:r>
    </w:p>
    <w:p w14:paraId="7AC6B8F4" w14:textId="77777777" w:rsidR="00057829" w:rsidRDefault="00000000">
      <w:pPr>
        <w:pStyle w:val="Heading2"/>
        <w:spacing w:before="160" w:after="160"/>
      </w:pPr>
      <w:r>
        <w:t>7.9 Accessibility &amp; Neurodivergence</w:t>
      </w:r>
    </w:p>
    <w:p w14:paraId="3448F92F" w14:textId="77777777" w:rsidR="00057829" w:rsidRDefault="00000000">
      <w:pPr>
        <w:spacing w:after="160"/>
      </w:pPr>
      <w:r>
        <w:t xml:space="preserve">“Be who you are” means bodies and minds that work differently belong here. SMF is designed for the full range of human experience — not just the able-bodied and neurotypical.</w:t>
      </w:r>
    </w:p>
    <w:p w14:paraId="9E19ACF8" w14:textId="77777777" w:rsidR="00057829" w:rsidRDefault="00000000">
      <w:pPr>
        <w:pStyle w:val="Heading3"/>
        <w:spacing w:after="100"/>
      </w:pPr>
      <w:r>
        <w:t>Physical Accessibility</w:t>
      </w:r>
    </w:p>
    <w:p w14:paraId="332D3ED1" w14:textId="77777777" w:rsidR="00057829" w:rsidRDefault="00000000">
      <w:pPr>
        <w:pStyle w:val="ListParagraph"/>
        <w:numPr>
          <w:ilvl w:val="0"/>
          <w:numId w:val="1"/>
        </w:numPr>
        <w:spacing w:after="60"/>
      </w:pPr>
      <w:r>
        <w:t xml:space="preserve">At minimum, the common house, one shared bathroom, and primary gathering spaces must be wheelchair-accessible. New construction of common buildings follows ADA guidelines regardless of whether local code requires it.</w:t>
      </w:r>
    </w:p>
    <w:p w14:paraId="05539099" w14:textId="77777777" w:rsidR="00057829" w:rsidRDefault="00000000">
      <w:pPr>
        <w:pStyle w:val="ListParagraph"/>
        <w:numPr>
          <w:ilvl w:val="0"/>
          <w:numId w:val="1"/>
        </w:numPr>
        <w:spacing w:after="60"/>
      </w:pPr>
      <w:r>
        <w:t xml:space="preserve">Pathways between common areas should be maintained for mobility device access — graded gravel or paved paths, not just meadow trails. This is planned into the site design (Section 6), not retrofitted as an afterthought.</w:t>
      </w:r>
    </w:p>
    <w:p w14:paraId="71E7E1A8" w14:textId="77777777" w:rsidR="00057829" w:rsidRDefault="00000000">
      <w:pPr>
        <w:pStyle w:val="ListParagraph"/>
        <w:numPr>
          <w:ilvl w:val="0"/>
          <w:numId w:val="1"/>
        </w:numPr>
        <w:spacing w:after="60"/>
      </w:pPr>
      <w:r>
        <w:t xml:space="preserve">When a member acquires a disability or mobility limitation, the community assists with reasonable modifications to their dwelling and access routes. This is mutual aid, not charity.</w:t>
      </w:r>
    </w:p>
    <w:p w14:paraId="52111B4F" w14:textId="77777777" w:rsidR="00057829" w:rsidRDefault="00000000">
      <w:pPr>
        <w:pStyle w:val="Heading3"/>
        <w:spacing w:after="100"/>
      </w:pPr>
      <w:r>
        <w:t>Neurodivergence &amp; Cognitive Accessibility</w:t>
      </w:r>
    </w:p>
    <w:p w14:paraId="556D0243" w14:textId="77777777" w:rsidR="00057829" w:rsidRDefault="00000000">
      <w:pPr>
        <w:pStyle w:val="ListParagraph"/>
        <w:numPr>
          <w:ilvl w:val="0"/>
          <w:numId w:val="1"/>
        </w:numPr>
        <w:spacing w:after="60"/>
      </w:pPr>
      <w:r>
        <w:t xml:space="preserve">Governance meetings offer multiple participation formats: in-person, written input submitted in advance, asynchronous voting for non-urgent decisions. No one is excluded from self-governance because they cannot sustain a two-hour meeting.</w:t>
      </w:r>
    </w:p>
    <w:p w14:paraId="B6129FE2" w14:textId="77777777" w:rsidR="00057829" w:rsidRDefault="00000000">
      <w:pPr>
        <w:pStyle w:val="ListParagraph"/>
        <w:numPr>
          <w:ilvl w:val="0"/>
          <w:numId w:val="1"/>
        </w:numPr>
        <w:spacing w:after="60"/>
      </w:pPr>
      <w:r>
        <w:t xml:space="preserve">Sensory-friendly spaces are designated in the common house and at community events — a quiet room, reduced lighting options, permission to step away without explanation.</w:t>
      </w:r>
    </w:p>
    <w:p w14:paraId="DB49F5ED" w14:textId="77777777" w:rsidR="00057829" w:rsidRDefault="00000000">
      <w:pPr>
        <w:pStyle w:val="ListParagraph"/>
        <w:numPr>
          <w:ilvl w:val="0"/>
          <w:numId w:val="1"/>
        </w:numPr>
        <w:spacing w:after="60"/>
      </w:pPr>
      <w:r>
        <w:t xml:space="preserve">Community communications use clear, direct language. Agendas are distributed in advance. Decisions and action items are documented in writing, not just verbally.</w:t>
      </w:r>
    </w:p>
    <w:p w14:paraId="4DB9AFD4" w14:textId="77777777" w:rsidR="00057829" w:rsidRDefault="00000000">
      <w:pPr>
        <w:pStyle w:val="ListParagraph"/>
        <w:numPr>
          <w:ilvl w:val="0"/>
          <w:numId w:val="1"/>
        </w:numPr>
        <w:spacing w:after="60"/>
      </w:pPr>
      <w:r>
        <w:t xml:space="preserve">Children with learning differences, developmental disabilities, or neurodivergent needs are fully included in the education co-op with accommodations. The co-op adapts to the children, not the other way around.</w:t>
      </w:r>
    </w:p>
    <w:p w14:paraId="58E0AB1C" w14:textId="77777777" w:rsidR="00057829" w:rsidRDefault="00000000">
      <w:pPr>
        <w:pStyle w:val="Heading3"/>
        <w:spacing w:after="100"/>
      </w:pPr>
      <w:r>
        <w:t>Modified Duty</w:t>
      </w:r>
    </w:p>
    <w:p w14:paraId="05347811" w14:textId="77777777" w:rsidR="00057829" w:rsidRDefault="00000000">
      <w:pPr>
        <w:spacing w:after="160"/>
      </w:pPr>
      <w:r>
        <w:t xml:space="preserve">The farm duty rotation accommodates different capacities. Not every household can do heavy physical labor. Modified duty options include: seed starting, food preservation, record-keeping, meal preparation, childcare, animal health monitoring, education instruction, administrative work, and community coordination. The Farm Manager works with each household to identify contributions that match their abilities. A household that cannot swing a hammer can still keep the books, teach the children, or coordinate the CSA. Every contribution is real work. A matriarchy has always known that the person stirring the pot is as essential as the person plowing the field.</w:t>
      </w:r>
    </w:p>
    <w:p w14:paraId="5FD64992" w14:textId="77777777" w:rsidR="00057829" w:rsidRDefault="00000000">
      <w:pPr>
        <w:pStyle w:val="Heading2"/>
        <w:spacing w:before="160" w:after="160"/>
      </w:pPr>
      <w:r>
        <w:t>7.10 Aging in Place</w:t>
      </w:r>
    </w:p>
    <w:p w14:paraId="52B1CDA4" w14:textId="77777777" w:rsidR="00057829" w:rsidRDefault="00000000">
      <w:pPr>
        <w:spacing w:after="160"/>
      </w:pPr>
      <w:r>
        <w:t xml:space="preserve">If this community works, people will grow old in it. A matriarchy plans for this because matriarchies have always been the ones who cared for elders — and because a community that discards its aging members has no soul.</w:t>
      </w:r>
    </w:p>
    <w:p w14:paraId="C0908F14" w14:textId="77777777" w:rsidR="00057829" w:rsidRDefault="00000000">
      <w:pPr>
        <w:pStyle w:val="Heading3"/>
        <w:spacing w:after="100"/>
      </w:pPr>
      <w:r>
        <w:t>Aging Provisions</w:t>
      </w:r>
    </w:p>
    <w:p w14:paraId="1E6A9F68" w14:textId="77777777" w:rsidR="00057829" w:rsidRDefault="00000000">
      <w:pPr>
        <w:pStyle w:val="ListParagraph"/>
        <w:numPr>
          <w:ilvl w:val="0"/>
          <w:numId w:val="1"/>
        </w:numPr>
        <w:spacing w:after="60"/>
      </w:pPr>
      <w:r>
        <w:t xml:space="preserve">Members may age in place for as long as they choose. A household’s ground lease is not contingent on physical ability to perform farm duty. Modified duty (Section 7.9) applies. Elders who can no longer do physical work contribute through mentorship, education, governance wisdom, childcare support, or simply by being present. Every village needs its elders.</w:t>
      </w:r>
    </w:p>
    <w:p w14:paraId="49608603" w14:textId="77777777" w:rsidR="00057829" w:rsidRDefault="00000000">
      <w:pPr>
        <w:pStyle w:val="ListParagraph"/>
        <w:numPr>
          <w:ilvl w:val="0"/>
          <w:numId w:val="1"/>
        </w:numPr>
        <w:spacing w:after="60"/>
      </w:pPr>
      <w:r>
        <w:t xml:space="preserve">When a member requires daily living assistance beyond what the community can provide, the community assists in coordinating outside services (home health aides, visiting nurses, meal delivery). The mutual aid fund (Section 8.2) may be used for these costs. The community supplements professional care — it does not replace it, and no household member is expected to provide full-time medical care for another household’s member.</w:t>
      </w:r>
    </w:p>
    <w:p w14:paraId="7FD55B5F" w14:textId="77777777" w:rsidR="00057829" w:rsidRDefault="00000000">
      <w:pPr>
        <w:pStyle w:val="ListParagraph"/>
        <w:numPr>
          <w:ilvl w:val="0"/>
          <w:numId w:val="1"/>
        </w:numPr>
        <w:spacing w:after="60"/>
      </w:pPr>
      <w:r>
        <w:t xml:space="preserve">If a member develops cognitive decline (dementia, Alzheimer’s), their household retains their ground lease and council seat. A designated family member or legal representative may exercise the council vote on their behalf. The community’s obligation is to dignity, safety, and care — not to bureaucratic tidiness.</w:t>
      </w:r>
    </w:p>
    <w:p w14:paraId="61DDA92A" w14:textId="77777777" w:rsidR="00057829" w:rsidRDefault="00000000">
      <w:pPr>
        <w:pStyle w:val="ListParagraph"/>
        <w:numPr>
          <w:ilvl w:val="0"/>
          <w:numId w:val="1"/>
        </w:numPr>
        <w:spacing w:after="60"/>
      </w:pPr>
      <w:r>
        <w:t xml:space="preserve">End-of-life planning is encouraged for all members. The community supports each household in establishing advance directives, healthcare proxies, and estate plans that align with the ground lease structure. This is included in onboarding, not waited for until it’s urgent.</w:t>
      </w:r>
    </w:p>
    <w:p w14:paraId="6AFEFEDB" w14:textId="77777777" w:rsidR="00057829" w:rsidRDefault="00000000">
      <w:pPr>
        <w:pStyle w:val="ListParagraph"/>
        <w:numPr>
          <w:ilvl w:val="0"/>
          <w:numId w:val="1"/>
        </w:numPr>
        <w:spacing w:after="60"/>
      </w:pPr>
      <w:r>
        <w:t xml:space="preserve">When a member dies, the community grieves together. The household’s ground lease rights pass according to the terms of the lease and the member’s estate plan. The remaining household members (spouse, children, family) retain residency rights. If no household members remain, the structure equity is paid to the estate per the buyback formula, and the site returns to the CLT for a new household.</w:t>
      </w:r>
    </w:p>
    <w:p w14:paraId="B061461C" w14:textId="77777777" w:rsidR="00057829" w:rsidRDefault="00000000">
      <w:pPr>
        <w:spacing w:after="160"/>
      </w:pPr>
      <w:r>
        <w:t xml:space="preserve">A community that only wants young, strong, productive members is a workforce, not a village. SMF is a village.</w:t>
      </w:r>
    </w:p>
    <w:p w14:paraId="3FA96C17" w14:textId="77777777" w:rsidR="00057829" w:rsidRDefault="00000000">
      <w:pPr>
        <w:pStyle w:val="Heading2"/>
        <w:spacing w:before="160" w:after="160"/>
      </w:pPr>
      <w:r>
        <w:t>7.11 Trauma-Informed Community</w:t>
      </w:r>
    </w:p>
    <w:p w14:paraId="0D340D70" w14:textId="77777777" w:rsidR="00057829" w:rsidRDefault="00000000">
      <w:pPr>
        <w:spacing w:after="160"/>
      </w:pPr>
      <w:r>
        <w:t xml:space="preserve">Many of the people drawn to a sovereign community are carrying things they haven’t fully processed — from the systems they’re leaving, from families that failed them, from prior communities that broke their trust. A matriarchy doesn’t demand that people arrive healed. It builds the conditions for healing to happen.</w:t>
      </w:r>
    </w:p>
    <w:p w14:paraId="D1B1DFF9" w14:textId="77777777" w:rsidR="00057829" w:rsidRDefault="00000000">
      <w:pPr>
        <w:pStyle w:val="Heading3"/>
        <w:spacing w:after="100"/>
      </w:pPr>
      <w:r>
        <w:t>What Trauma-Informed Means in Practice</w:t>
      </w:r>
    </w:p>
    <w:p w14:paraId="8258B3C2" w14:textId="77777777" w:rsidR="00057829" w:rsidRDefault="00000000">
      <w:pPr>
        <w:pStyle w:val="ListParagraph"/>
        <w:numPr>
          <w:ilvl w:val="0"/>
          <w:numId w:val="1"/>
        </w:numPr>
        <w:spacing w:after="60"/>
      </w:pPr>
      <w:r>
        <w:t xml:space="preserve">Governance meetings are never ambush sessions. Agendas are shared in advance. No one is confronted publicly without prior notice and the option to bring a support person. The Circle process (Section 2.4) begins with consent, not compulsion.</w:t>
      </w:r>
    </w:p>
    <w:p w14:paraId="9BC059DA" w14:textId="77777777" w:rsidR="00057829" w:rsidRDefault="00000000">
      <w:pPr>
        <w:pStyle w:val="ListParagraph"/>
        <w:numPr>
          <w:ilvl w:val="0"/>
          <w:numId w:val="1"/>
        </w:numPr>
        <w:spacing w:after="60"/>
      </w:pPr>
      <w:r>
        <w:t xml:space="preserve">A member who shuts down during a conflict is not being “difficult” or “uncooperative.” They may be in a trauma response — freeze, flight, fawn. The community learns to recognize these responses and respond with patience, not frustration. De-escalation training is offered as part of the skill-share calendar.</w:t>
      </w:r>
    </w:p>
    <w:p w14:paraId="6221F9C3" w14:textId="77777777" w:rsidR="00057829" w:rsidRDefault="00000000">
      <w:pPr>
        <w:pStyle w:val="ListParagraph"/>
        <w:numPr>
          <w:ilvl w:val="0"/>
          <w:numId w:val="1"/>
        </w:numPr>
        <w:spacing w:after="60"/>
      </w:pPr>
      <w:r>
        <w:t xml:space="preserve">Hypervigilance, people-pleasing, conflict avoidance, emotional flooding, and difficulty trusting authority are all common trauma responses. None of them are character flaws. The governance model is designed to work with these realities — written communication options, the right to abstain, the right to exit any conversation, the external ombudsperson as a safe outside channel.</w:t>
      </w:r>
    </w:p>
    <w:p w14:paraId="072F708E" w14:textId="77777777" w:rsidR="00057829" w:rsidRDefault="00000000">
      <w:pPr>
        <w:pStyle w:val="ListParagraph"/>
        <w:numPr>
          <w:ilvl w:val="0"/>
          <w:numId w:val="1"/>
        </w:numPr>
        <w:spacing w:after="60"/>
      </w:pPr>
      <w:r>
        <w:t xml:space="preserve">No member is required to disclose their trauma history as a condition of membership, participation, or trust. You do not owe your story to the community. You owe your presence and your commitment to the covenant. That is enough.</w:t>
      </w:r>
    </w:p>
    <w:p w14:paraId="BA77F6B8" w14:textId="77777777" w:rsidR="00057829" w:rsidRDefault="00000000">
      <w:pPr>
        <w:pStyle w:val="ListParagraph"/>
        <w:numPr>
          <w:ilvl w:val="0"/>
          <w:numId w:val="1"/>
        </w:numPr>
        <w:spacing w:after="60"/>
      </w:pPr>
      <w:r>
        <w:t xml:space="preserve">The community maintains a referral list of trauma-informed therapists, counselors, and support groups within reasonable distance. Professional mental health support is encouraged and destigmatized. The mutual aid fund may be used for therapy costs when a member cannot afford them.</w:t>
      </w:r>
    </w:p>
    <w:p w14:paraId="10F375F1" w14:textId="77777777" w:rsidR="00057829" w:rsidRDefault="00000000">
      <w:pPr>
        <w:spacing w:after="160"/>
      </w:pPr>
      <w:r>
        <w:t xml:space="preserve">A matriarchy understands something that most governance models miss: people do not arrive at community whole. They arrive carrying what the world gave them. The community’s job is not to fix them. It is to stop adding to the weight, and to build a place where setting it down is possible.</w:t>
      </w:r>
    </w:p>
    <w:p w14:paraId="DE9FB08D" w14:textId="77777777" w:rsidR="00057829" w:rsidRDefault="00000000">
      <w:pPr>
        <w:pStyle w:val="Heading2"/>
        <w:spacing w:before="160" w:after="160"/>
      </w:pPr>
      <w:r>
        <w:t>7.12 Pregnancy, Birth &amp; Postpartum</w:t>
      </w:r>
    </w:p>
    <w:p w14:paraId="51BFE9E5" w14:textId="77777777" w:rsidR="00057829" w:rsidRDefault="00000000">
      <w:pPr>
        <w:spacing w:after="160"/>
      </w:pPr>
      <w:r>
        <w:t xml:space="preserve">In a matriarchy, pregnancy is not an inconvenience to be accommodated. It is the central act of community continuation — the most vulnerable state a human body enters, and the period during which the community’s true values are most visible. How SMF treats its pregnant members, birthing parents, and newborns is the clearest test of whether this community lives what it says.</w:t>
      </w:r>
    </w:p>
    <w:p w14:paraId="726E4B73" w14:textId="77777777" w:rsidR="00057829" w:rsidRDefault="00000000">
      <w:pPr>
        <w:pStyle w:val="Heading3"/>
        <w:spacing w:after="100"/>
      </w:pPr>
      <w:r>
        <w:t>Pregnancy</w:t>
      </w:r>
    </w:p>
    <w:p w14:paraId="543BD314" w14:textId="77777777" w:rsidR="00057829" w:rsidRDefault="00000000">
      <w:pPr>
        <w:pStyle w:val="ListParagraph"/>
        <w:numPr>
          <w:ilvl w:val="0"/>
          <w:numId w:val="1"/>
        </w:numPr>
        <w:spacing w:after="60"/>
      </w:pPr>
      <w:r>
        <w:t xml:space="preserve">A pregnant member is immediately relieved of any duty that poses a risk to the pregnancy: heavy lifting, chemical exposure (even organic-approved pesticides), livestock handling of large animals, work at heights, operation of heavy equipment, and extended heat exposure. The Farm Manager reassigns these duties without the pregnant member having to negotiate, advocate, or justify. The community absorbs the workload. This is automatic.</w:t>
      </w:r>
    </w:p>
    <w:p w14:paraId="13573B50" w14:textId="77777777" w:rsidR="00057829" w:rsidRDefault="00000000">
      <w:pPr>
        <w:pStyle w:val="ListParagraph"/>
        <w:numPr>
          <w:ilvl w:val="0"/>
          <w:numId w:val="1"/>
        </w:numPr>
        <w:spacing w:after="60"/>
      </w:pPr>
      <w:r>
        <w:t xml:space="preserve">Modified duty is assigned based on the pregnant member’s capacity as it changes trimester to trimester. Seed starting, meal preparation, education, record-keeping, planning, childcare of older children, and administrative work are appropriate alternatives. The pregnant member decides what they can do. Nobody else decides for them.</w:t>
      </w:r>
    </w:p>
    <w:p w14:paraId="DD7A09F9" w14:textId="77777777" w:rsidR="00057829" w:rsidRDefault="00000000">
      <w:pPr>
        <w:pStyle w:val="ListParagraph"/>
        <w:numPr>
          <w:ilvl w:val="0"/>
          <w:numId w:val="1"/>
        </w:numPr>
        <w:spacing w:after="60"/>
      </w:pPr>
      <w:r>
        <w:t xml:space="preserve">Prenatal care is the member’s responsibility, but the community supports access: shared transportation to medical appointments (the nearest OB-GYN or midwife may be far in a rural setting), mutual aid fund availability for prenatal costs not covered by insurance, and help coordinating midwifery or doula services if the member chooses a home birth or birth center.</w:t>
      </w:r>
    </w:p>
    <w:p w14:paraId="A7A1FEF8" w14:textId="77777777" w:rsidR="00057829" w:rsidRDefault="00000000">
      <w:pPr>
        <w:pStyle w:val="ListParagraph"/>
        <w:numPr>
          <w:ilvl w:val="0"/>
          <w:numId w:val="1"/>
        </w:numPr>
        <w:spacing w:after="60"/>
      </w:pPr>
      <w:r>
        <w:t xml:space="preserve">The community identifies the nearest hospital with a labor and delivery unit and the nearest Level III NICU before any member becomes pregnant. Driving directions, estimated drive times, and emergency contact numbers are posted in the common house and in the pregnant member’s dwelling. In rural settings, this information can be the difference between life and death.</w:t>
      </w:r>
    </w:p>
    <w:p w14:paraId="F5BB4006" w14:textId="77777777" w:rsidR="00057829" w:rsidRDefault="00000000">
      <w:pPr>
        <w:pStyle w:val="Heading3"/>
        <w:spacing w:after="100"/>
      </w:pPr>
      <w:r>
        <w:t>Birth</w:t>
      </w:r>
    </w:p>
    <w:p w14:paraId="2313A5F6" w14:textId="77777777" w:rsidR="00057829" w:rsidRDefault="00000000">
      <w:pPr>
        <w:spacing w:after="160"/>
      </w:pPr>
      <w:r>
        <w:t xml:space="preserve">The member’s birth plan is theirs. Hospital, birth center, home birth with a midwife — the community supports whatever the birthing parent chooses. The community’s role:</w:t>
      </w:r>
    </w:p>
    <w:p w14:paraId="3397EE36" w14:textId="77777777" w:rsidR="00057829" w:rsidRDefault="00000000">
      <w:pPr>
        <w:pStyle w:val="ListParagraph"/>
        <w:numPr>
          <w:ilvl w:val="0"/>
          <w:numId w:val="1"/>
        </w:numPr>
        <w:spacing w:after="60"/>
      </w:pPr>
      <w:r>
        <w:t xml:space="preserve">If a home birth is planned: the community ensures the dwelling is prepared, a clear vehicle pathway is maintained for emergency transfer at all times, and at least two community members (in addition to the birth team) are on-call to provide support, manage other children in the household, and handle that household’s farm duties.</w:t>
      </w:r>
    </w:p>
    <w:p w14:paraId="65A4C414" w14:textId="77777777" w:rsidR="00057829" w:rsidRDefault="00000000">
      <w:pPr>
        <w:pStyle w:val="ListParagraph"/>
        <w:numPr>
          <w:ilvl w:val="0"/>
          <w:numId w:val="1"/>
        </w:numPr>
        <w:spacing w:after="60"/>
      </w:pPr>
      <w:r>
        <w:t xml:space="preserve">If a hospital birth is planned: the community provides transportation (including a backup driver), covers the household’s farm duties for the duration of the hospital stay, and provides meals and childcare for any older children.</w:t>
      </w:r>
    </w:p>
    <w:p w14:paraId="9E490E54" w14:textId="77777777" w:rsidR="00057829" w:rsidRDefault="00000000">
      <w:pPr>
        <w:pStyle w:val="ListParagraph"/>
        <w:numPr>
          <w:ilvl w:val="0"/>
          <w:numId w:val="1"/>
        </w:numPr>
        <w:spacing w:after="60"/>
      </w:pPr>
      <w:r>
        <w:t xml:space="preserve">Emergency preparedness: Every adult in the community completes a module on recognizing birth complications that require emergency transport — hemorrhage, cord prolapse, pre-eclampsia symptoms. This is part of the first aid training (Section 8.4). On a rural property potentially 30+ minutes from a hospital, the people around the birthing parent may need to act before paramedics arrive.</w:t>
      </w:r>
    </w:p>
    <w:p w14:paraId="9BCB4E01" w14:textId="77777777" w:rsidR="00057829" w:rsidRDefault="00000000">
      <w:pPr>
        <w:pStyle w:val="Heading3"/>
        <w:spacing w:after="100"/>
      </w:pPr>
      <w:r>
        <w:t>Postpartum — The Fourth Trimester</w:t>
      </w:r>
    </w:p>
    <w:p w14:paraId="2F0C4A3E" w14:textId="77777777" w:rsidR="00057829" w:rsidRDefault="00000000">
      <w:pPr>
        <w:spacing w:after="160"/>
      </w:pPr>
      <w:r>
        <w:t xml:space="preserve">This is where most modern communities fail their members, and where a matriarchy is most distinct. The postpartum period (minimum 12 weeks, often longer) is treated as a community-level event, not a private household matter.</w:t>
      </w:r>
    </w:p>
    <w:p w14:paraId="42FD69C7" w14:textId="77777777" w:rsidR="00057829" w:rsidRDefault="00000000">
      <w:pPr>
        <w:pStyle w:val="ListParagraph"/>
        <w:numPr>
          <w:ilvl w:val="0"/>
          <w:numId w:val="1"/>
        </w:numPr>
        <w:spacing w:after="60"/>
      </w:pPr>
      <w:r>
        <w:t xml:space="preserve">Full Duty Relief: The postpartum household is relieved of all farm duty, governance obligations, and community responsibilities for a minimum of six weeks. No meetings, no chores, no shifts. The rotation absorbs everything. After six weeks, the household re-enters duty at a modified level of their choosing, with full relief available up to 12 weeks. This is not “taking time off.” This is recovery from a major medical event and the most critical bonding period for a newborn.</w:t>
      </w:r>
    </w:p>
    <w:p w14:paraId="044E390C" w14:textId="77777777" w:rsidR="00057829" w:rsidRDefault="00000000">
      <w:pPr>
        <w:pStyle w:val="ListParagraph"/>
        <w:numPr>
          <w:ilvl w:val="0"/>
          <w:numId w:val="1"/>
        </w:numPr>
        <w:spacing w:after="60"/>
      </w:pPr>
      <w:r>
        <w:t xml:space="preserve">Meal Train: The community organizes a meal rotation for the postpartum household for the first four weeks minimum. One meal per day, delivered to their door, no reciprocation expected. This is one of the oldest matriarchal practices in human civilization and one of the most effective interventions against postpartum depression and nutritional depletion.</w:t>
      </w:r>
    </w:p>
    <w:p w14:paraId="DBD28912" w14:textId="77777777" w:rsidR="00057829" w:rsidRDefault="00000000">
      <w:pPr>
        <w:pStyle w:val="ListParagraph"/>
        <w:numPr>
          <w:ilvl w:val="0"/>
          <w:numId w:val="1"/>
        </w:numPr>
        <w:spacing w:after="60"/>
      </w:pPr>
      <w:r>
        <w:t xml:space="preserve">Postpartum Support Circle: A designated postpartum support person (rotating role, trained or experienced) checks in with the birthing parent regularly — not to assess their parenting, but to watch for signs of postpartum depression, anxiety, psychosis, or physical complications. This person is a bridge to professional help, not a substitute for it. The community maintains a referral list for perinatal mental health providers within the region.</w:t>
      </w:r>
    </w:p>
    <w:p w14:paraId="17B8E2B8" w14:textId="77777777" w:rsidR="00057829" w:rsidRDefault="00000000">
      <w:pPr>
        <w:pStyle w:val="ListParagraph"/>
        <w:numPr>
          <w:ilvl w:val="0"/>
          <w:numId w:val="1"/>
        </w:numPr>
        <w:spacing w:after="60"/>
      </w:pPr>
      <w:r>
        <w:t xml:space="preserve">Older Children: If the household has older children, the community’s childcare rotation absorbs additional hours to give the postpartum parent rest and to ensure the older children’s routines are maintained. This is village parenting in its most literal form.</w:t>
      </w:r>
    </w:p>
    <w:p w14:paraId="208130EC" w14:textId="77777777" w:rsidR="00057829" w:rsidRDefault="00000000">
      <w:pPr>
        <w:pStyle w:val="ListParagraph"/>
        <w:numPr>
          <w:ilvl w:val="0"/>
          <w:numId w:val="1"/>
        </w:numPr>
        <w:spacing w:after="60"/>
      </w:pPr>
      <w:r>
        <w:t xml:space="preserve">Partner/Co-Parent Support: The non-birthing partner or co-parent is also relieved of farm duty for a minimum of two weeks. They are parenting, not vacationing. Their labor is invisible in most systems. Not here.</w:t>
      </w:r>
    </w:p>
    <w:p w14:paraId="19D29BD2" w14:textId="77777777" w:rsidR="00057829" w:rsidRDefault="00000000">
      <w:pPr>
        <w:pStyle w:val="Heading3"/>
        <w:spacing w:after="100"/>
      </w:pPr>
      <w:r>
        <w:t>Infant Care &amp; Integration</w:t>
      </w:r>
    </w:p>
    <w:p w14:paraId="8AD7A4B0" w14:textId="77777777" w:rsidR="00057829" w:rsidRDefault="00000000">
      <w:pPr>
        <w:pStyle w:val="ListParagraph"/>
        <w:numPr>
          <w:ilvl w:val="0"/>
          <w:numId w:val="1"/>
        </w:numPr>
        <w:spacing w:after="60"/>
      </w:pPr>
      <w:r>
        <w:t xml:space="preserve">Breastfeeding/chestfeeding and pumping spaces are available in the common house — private, clean, and comfortable. Nursing and infant feeding are welcome and normalized in all common areas. No member may ask a nursing parent to move, cover, or leave.</w:t>
      </w:r>
    </w:p>
    <w:p w14:paraId="9A8AD8C2" w14:textId="77777777" w:rsidR="00057829" w:rsidRDefault="00000000">
      <w:pPr>
        <w:pStyle w:val="ListParagraph"/>
        <w:numPr>
          <w:ilvl w:val="0"/>
          <w:numId w:val="1"/>
        </w:numPr>
        <w:spacing w:after="60"/>
      </w:pPr>
      <w:r>
        <w:t xml:space="preserve">The community supports safe infant sleep practices per AAP guidelines. Educational materials on safe sleep are included in the onboarding packet for all members, not just new parents — because any adult in the community may care for an infant during childcare rotation.</w:t>
      </w:r>
    </w:p>
    <w:p w14:paraId="5FCACBEE" w14:textId="77777777" w:rsidR="00057829" w:rsidRDefault="00000000">
      <w:pPr>
        <w:pStyle w:val="ListParagraph"/>
        <w:numPr>
          <w:ilvl w:val="0"/>
          <w:numId w:val="1"/>
        </w:numPr>
        <w:spacing w:after="60"/>
      </w:pPr>
      <w:r>
        <w:t xml:space="preserve">Infants are gradually introduced to the childcare rotation at the parent’s pace. No infant is included in shared childcare until the parent explicitly opts in. For the first several months, the parent’s comfort and the infant’s needs govern the timeline, not the rotation schedule.</w:t>
      </w:r>
    </w:p>
    <w:p w14:paraId="D3DDBC9B" w14:textId="77777777" w:rsidR="00057829" w:rsidRDefault="00000000">
      <w:pPr>
        <w:pStyle w:val="Heading3"/>
        <w:spacing w:after="100"/>
      </w:pPr>
      <w:r>
        <w:t>Pregnancy Loss &amp; Infant Loss</w:t>
      </w:r>
    </w:p>
    <w:p w14:paraId="CC051987" w14:textId="77777777" w:rsidR="00057829" w:rsidRDefault="00000000">
      <w:pPr>
        <w:spacing w:after="160"/>
      </w:pPr>
      <w:r>
        <w:t xml:space="preserve">A matriarchy does not look away from grief. If a member experiences a miscarriage, stillbirth, or infant death, the community responds with the same postpartum protocols: duty relief, meal support, and connection to professional grief counseling. The loss is acknowledged, not minimized. The member is given space to grieve without a timeline for “moving on.” No one tells them it was “meant to be” or that they can “try again.” The community simply holds the weight with them until they can carry it alone.</w:t>
      </w:r>
    </w:p>
    <w:p w14:paraId="3050DCAE" w14:textId="77777777" w:rsidR="00057829" w:rsidRDefault="00000000">
      <w:pPr>
        <w:spacing w:after="160"/>
      </w:pPr>
      <w:r>
        <w:t xml:space="preserve">Pregnancy loss and infant loss leave both physical and psychological wounds that can last years. The community’s obligation does not end when the immediate crisis passes. The postpartum support person checks in periodically for as long as the member wants, and the mutual aid fund is available for counseling and medical follow-up.</w:t>
      </w:r>
    </w:p>
    <w:p w14:paraId="070826D9" w14:textId="77777777" w:rsidR="00057829" w:rsidRDefault="00000000">
      <w:pPr>
        <w:pStyle w:val="Heading3"/>
        <w:spacing w:after="100"/>
      </w:pPr>
      <w:r>
        <w:t>Fertility, Adoption &amp; Non-Traditional Family Formation</w:t>
      </w:r>
    </w:p>
    <w:p w14:paraId="6D1B5E35" w14:textId="77777777" w:rsidR="00057829" w:rsidRDefault="00000000">
      <w:pPr>
        <w:spacing w:after="160"/>
      </w:pPr>
      <w:r>
        <w:t xml:space="preserve">SMF recognizes that families form in many ways. Members pursuing fertility treatments, surrogacy, adoption, or foster care receive the same community support: modified duty during physically or emotionally demanding phases, mutual aid fund access for related costs, and postpartum-equivalent support when a child arrives by any path. A child who arrives by adoption or foster placement receives the same meal train, duty relief, and community welcome as a child born on the property. The matriarchy’s commitment is to the child and the family, not to the method of arrival.</w:t>
      </w:r>
    </w:p>
    <w:p w14:paraId="48BC38BE" w14:textId="77777777" w:rsidR="00057829" w:rsidRDefault="00000000">
      <w:pPr>
        <w:pStyle w:val="Heading1"/>
        <w:spacing w:before="0" w:after="200"/>
      </w:pPr>
      <w:r>
        <w:lastRenderedPageBreak/>
        <w:t>SECTION 8: HEALTHCARE &amp; MUTUAL AID</w:t>
      </w:r>
    </w:p>
    <w:p w14:paraId="77D9A2C4" w14:textId="77777777" w:rsidR="00057829" w:rsidRDefault="00000000">
      <w:pPr>
        <w:pStyle w:val="Heading3"/>
        <w:spacing w:after="120"/>
      </w:pPr>
      <w:r>
        <w:t>8.1 Community Health</w:t>
      </w:r>
    </w:p>
    <w:p w14:paraId="73463FEC" w14:textId="77777777" w:rsidR="00057829" w:rsidRDefault="00000000">
      <w:pPr>
        <w:pStyle w:val="ListParagraph"/>
        <w:numPr>
          <w:ilvl w:val="0"/>
          <w:numId w:val="3"/>
        </w:numPr>
        <w:spacing w:after="80"/>
      </w:pPr>
      <w:r>
        <w:t>At least one member with first aid/EMT training</w:t>
      </w:r>
    </w:p>
    <w:p w14:paraId="690F3133" w14:textId="77777777" w:rsidR="00057829" w:rsidRDefault="00000000">
      <w:pPr>
        <w:pStyle w:val="ListParagraph"/>
        <w:numPr>
          <w:ilvl w:val="0"/>
          <w:numId w:val="3"/>
        </w:numPr>
        <w:spacing w:after="80"/>
      </w:pPr>
      <w:r>
        <w:t>First aid kit and supplies in common area</w:t>
      </w:r>
    </w:p>
    <w:p w14:paraId="06DF6419" w14:textId="77777777" w:rsidR="00057829" w:rsidRDefault="00000000">
      <w:pPr>
        <w:pStyle w:val="ListParagraph"/>
        <w:numPr>
          <w:ilvl w:val="0"/>
          <w:numId w:val="3"/>
        </w:numPr>
        <w:spacing w:after="80"/>
      </w:pPr>
      <w:r>
        <w:t>Medicinal herb garden</w:t>
      </w:r>
    </w:p>
    <w:p w14:paraId="430FBC25" w14:textId="77777777" w:rsidR="00057829" w:rsidRDefault="00000000">
      <w:pPr>
        <w:pStyle w:val="ListParagraph"/>
        <w:numPr>
          <w:ilvl w:val="0"/>
          <w:numId w:val="3"/>
        </w:numPr>
        <w:spacing w:after="80"/>
      </w:pPr>
      <w:r>
        <w:t>Mental health: community check-ins, referral list</w:t>
      </w:r>
    </w:p>
    <w:p w14:paraId="4DB19F99" w14:textId="77777777" w:rsidR="00057829" w:rsidRDefault="00000000">
      <w:pPr>
        <w:pStyle w:val="ListParagraph"/>
        <w:numPr>
          <w:ilvl w:val="0"/>
          <w:numId w:val="3"/>
        </w:numPr>
        <w:spacing w:after="160"/>
      </w:pPr>
      <w:r>
        <w:t>Nearest hospital identified, route known</w:t>
      </w:r>
    </w:p>
    <w:p w14:paraId="3244875A" w14:textId="77777777" w:rsidR="00057829" w:rsidRDefault="00000000">
      <w:pPr>
        <w:pStyle w:val="Heading3"/>
        <w:spacing w:after="120"/>
      </w:pPr>
      <w:r>
        <w:t>8.2 Mutual Aid Fund</w:t>
      </w:r>
    </w:p>
    <w:p w14:paraId="0A094836" w14:textId="77777777" w:rsidR="00057829" w:rsidRDefault="00000000">
      <w:pPr>
        <w:spacing w:after="100"/>
      </w:pPr>
      <w:r>
        <w:t>A portion of monthly dues funds mutual aid.</w:t>
      </w:r>
    </w:p>
    <w:p w14:paraId="21240228" w14:textId="77777777" w:rsidR="00057829" w:rsidRDefault="00000000">
      <w:pPr>
        <w:pStyle w:val="ListParagraph"/>
        <w:numPr>
          <w:ilvl w:val="0"/>
          <w:numId w:val="3"/>
        </w:numPr>
        <w:spacing w:after="80"/>
      </w:pPr>
      <w:r>
        <w:t>Used for emergency medical, car repairs, family crises</w:t>
      </w:r>
    </w:p>
    <w:p w14:paraId="7D737765" w14:textId="77777777" w:rsidR="00057829" w:rsidRDefault="00000000">
      <w:pPr>
        <w:pStyle w:val="ListParagraph"/>
        <w:numPr>
          <w:ilvl w:val="0"/>
          <w:numId w:val="3"/>
        </w:numPr>
        <w:spacing w:after="80"/>
      </w:pPr>
      <w:r>
        <w:t>Not a loan—a gift from community to members</w:t>
      </w:r>
    </w:p>
    <w:p w14:paraId="51B846BD" w14:textId="77777777" w:rsidR="00057829" w:rsidRDefault="00000000">
      <w:pPr>
        <w:pStyle w:val="ListParagraph"/>
        <w:numPr>
          <w:ilvl w:val="0"/>
          <w:numId w:val="3"/>
        </w:numPr>
        <w:spacing w:after="80"/>
      </w:pPr>
      <w:r>
        <w:t>Administered by Council, simple majority vote</w:t>
      </w:r>
    </w:p>
    <w:p w14:paraId="257EB3D4" w14:textId="77777777" w:rsidR="00057829" w:rsidRDefault="00000000">
      <w:pPr>
        <w:pStyle w:val="ListParagraph"/>
        <w:numPr>
          <w:ilvl w:val="0"/>
          <w:numId w:val="3"/>
        </w:numPr>
        <w:spacing w:after="160"/>
      </w:pPr>
      <w:r>
        <w:t>Cap per request to keep fund sustainable</w:t>
      </w:r>
    </w:p>
    <w:p w14:paraId="08C58677" w14:textId="77777777" w:rsidR="00057829" w:rsidRDefault="00000000">
      <w:pPr>
        <w:pStyle w:val="Heading3"/>
        <w:spacing w:after="120"/>
      </w:pPr>
      <w:r>
        <w:t>8.3 Wellness Culture</w:t>
      </w:r>
    </w:p>
    <w:p w14:paraId="1CC42A6C" w14:textId="77777777" w:rsidR="00057829" w:rsidRDefault="00000000">
      <w:pPr>
        <w:pStyle w:val="ListParagraph"/>
        <w:numPr>
          <w:ilvl w:val="0"/>
          <w:numId w:val="3"/>
        </w:numPr>
        <w:spacing w:after="80"/>
      </w:pPr>
      <w:r>
        <w:t>Community meals promote healthy eating</w:t>
      </w:r>
    </w:p>
    <w:p w14:paraId="2C9C24A3" w14:textId="77777777" w:rsidR="00057829" w:rsidRDefault="00000000">
      <w:pPr>
        <w:pStyle w:val="ListParagraph"/>
        <w:numPr>
          <w:ilvl w:val="0"/>
          <w:numId w:val="3"/>
        </w:numPr>
        <w:spacing w:after="80"/>
      </w:pPr>
      <w:r>
        <w:t>Physical activity built into daily life</w:t>
      </w:r>
    </w:p>
    <w:p w14:paraId="7D364BEA" w14:textId="77777777" w:rsidR="00057829" w:rsidRDefault="00000000">
      <w:pPr>
        <w:pStyle w:val="ListParagraph"/>
        <w:numPr>
          <w:ilvl w:val="0"/>
          <w:numId w:val="3"/>
        </w:numPr>
        <w:spacing w:after="80"/>
      </w:pPr>
      <w:r>
        <w:t>Nature access is constant—this is medicine</w:t>
      </w:r>
    </w:p>
    <w:p w14:paraId="270B53E2" w14:textId="77777777" w:rsidR="00057829" w:rsidRDefault="00000000">
      <w:pPr>
        <w:pStyle w:val="ListParagraph"/>
        <w:numPr>
          <w:ilvl w:val="0"/>
          <w:numId w:val="3"/>
        </w:numPr>
        <w:spacing w:after="160"/>
      </w:pPr>
      <w:r>
        <w:t>Quiet hours and personal space respected</w:t>
      </w:r>
    </w:p>
    <w:p w14:paraId="789DD2F3" w14:textId="77777777" w:rsidR="00057829" w:rsidRDefault="00000000">
      <w:r>
        <w:br w:type="page"/>
      </w:r>
    </w:p>
    <w:p w14:paraId="EB3C24D3" w14:textId="77777777" w:rsidR="00057829" w:rsidRDefault="00000000">
      <w:pPr>
        <w:pStyle w:val="Heading2"/>
        <w:spacing w:before="160" w:after="160"/>
      </w:pPr>
      <w:r>
        <w:t>8.4 Emergency Medical Protocol</w:t>
      </w:r>
    </w:p>
    <w:p w14:paraId="DFF9A61F" w14:textId="77777777" w:rsidR="00057829" w:rsidRDefault="00000000">
      <w:pPr>
        <w:spacing w:after="160"/>
      </w:pPr>
      <w:r>
        <w:t xml:space="preserve">Rural living means distance from emergency services. Every member of the community must know this protocol cold:</w:t>
      </w:r>
    </w:p>
    <w:p w14:paraId="E105B2A1" w14:textId="77777777" w:rsidR="00057829" w:rsidRDefault="00000000">
      <w:pPr>
        <w:pStyle w:val="ListParagraph"/>
        <w:numPr>
          <w:ilvl w:val="0"/>
          <w:numId w:val="1"/>
        </w:numPr>
        <w:spacing w:after="60"/>
      </w:pPr>
      <w:r>
        <w:t xml:space="preserve">At least two adults per household must hold current CPR and First Aid certification (American Red Cross, AHA, or equivalent). Certifications are renewed every two years. The community covers the cost.</w:t>
      </w:r>
    </w:p>
    <w:p w14:paraId="BED7F8E0" w14:textId="77777777" w:rsidR="00057829" w:rsidRDefault="00000000">
      <w:pPr>
        <w:pStyle w:val="ListParagraph"/>
        <w:numPr>
          <w:ilvl w:val="0"/>
          <w:numId w:val="1"/>
        </w:numPr>
        <w:spacing w:after="60"/>
      </w:pPr>
      <w:r>
        <w:t xml:space="preserve">Emergency response chain: (1) Call 911. (2) Designated member meets ambulance/emergency vehicle at the property entrance (post the GPS coordinates and physical directions at every phone and in every dwelling). (3) First-aid certified member provides immediate care. (4) Farm Manager or designee notifies family and relevant households.</w:t>
      </w:r>
    </w:p>
    <w:p w14:paraId="E8232AC9" w14:textId="77777777" w:rsidR="00057829" w:rsidRDefault="00000000">
      <w:pPr>
        <w:pStyle w:val="ListParagraph"/>
        <w:numPr>
          <w:ilvl w:val="0"/>
          <w:numId w:val="1"/>
        </w:numPr>
        <w:spacing w:after="60"/>
      </w:pPr>
      <w:r>
        <w:t xml:space="preserve">The nearest Level I trauma center, urgent care, and hospital ER are identified and posted with driving directions in every dwelling and the common house. Updated annually.</w:t>
      </w:r>
    </w:p>
    <w:p w14:paraId="AA39D3F9" w14:textId="77777777" w:rsidR="00057829" w:rsidRDefault="00000000">
      <w:pPr>
        <w:pStyle w:val="ListParagraph"/>
        <w:numPr>
          <w:ilvl w:val="0"/>
          <w:numId w:val="1"/>
        </w:numPr>
        <w:spacing w:after="60"/>
      </w:pPr>
      <w:r>
        <w:t xml:space="preserve">A community AED (automated external defibrillator) is maintained in the common house, and at least four adults are trained in its use.</w:t>
      </w:r>
    </w:p>
    <w:p w14:paraId="B4409543" w14:textId="77777777" w:rsidR="00057829" w:rsidRDefault="00000000">
      <w:pPr>
        <w:pStyle w:val="ListParagraph"/>
        <w:numPr>
          <w:ilvl w:val="0"/>
          <w:numId w:val="1"/>
        </w:numPr>
        <w:spacing w:after="60"/>
      </w:pPr>
      <w:r>
        <w:t xml:space="preserve">A fully stocked first aid station (beyond a basic kit) is maintained in the common house: splints, tourniquets, burn supplies, epinephrine auto-injectors (with prescriptions), naloxone. Inventory checked quarterly.</w:t>
      </w:r>
    </w:p>
    <w:p w14:paraId="8BA97396" w14:textId="77777777" w:rsidR="00057829" w:rsidRDefault="00000000">
      <w:pPr>
        <w:pStyle w:val="Heading2"/>
        <w:spacing w:before="160" w:after="160"/>
      </w:pPr>
      <w:r>
        <w:t>8.5 Safety Certifications for Hazardous Tasks</w:t>
      </w:r>
    </w:p>
    <w:p w14:paraId="9C76ABA0" w14:textId="77777777" w:rsidR="00057829" w:rsidRDefault="00000000">
      <w:pPr>
        <w:spacing w:after="160"/>
      </w:pPr>
      <w:r>
        <w:t xml:space="preserve">Rural homesteading involves equipment and activities that can kill or maim. The following tasks require documented safety training before any community member may perform them:</w:t>
      </w:r>
    </w:p>
    <w:p w14:paraId="07B27BC5" w14:textId="77777777" w:rsidR="00057829" w:rsidRDefault="00000000">
      <w:pPr>
        <w:pStyle w:val="ListParagraph"/>
        <w:numPr>
          <w:ilvl w:val="0"/>
          <w:numId w:val="1"/>
        </w:numPr>
        <w:spacing w:after="60"/>
      </w:pPr>
      <w:r>
        <w:t xml:space="preserve">Chainsaw operation: Formal chainsaw safety course (Game of Logging or equivalent). No exceptions for “I’ve done this before.”</w:t>
      </w:r>
    </w:p>
    <w:p w14:paraId="A69D192F" w14:textId="77777777" w:rsidR="00057829" w:rsidRDefault="00000000">
      <w:pPr>
        <w:pStyle w:val="ListParagraph"/>
        <w:numPr>
          <w:ilvl w:val="0"/>
          <w:numId w:val="1"/>
        </w:numPr>
        <w:spacing w:after="60"/>
      </w:pPr>
      <w:r>
        <w:t xml:space="preserve">Tractor and heavy equipment operation: Manufacturer training or equivalent practical certification. Minimum age 16 with adult supervision, 18 for solo operation.</w:t>
      </w:r>
    </w:p>
    <w:p w14:paraId="A821359F" w14:textId="77777777" w:rsidR="00057829" w:rsidRDefault="00000000">
      <w:pPr>
        <w:pStyle w:val="ListParagraph"/>
        <w:numPr>
          <w:ilvl w:val="0"/>
          <w:numId w:val="1"/>
        </w:numPr>
        <w:spacing w:after="60"/>
      </w:pPr>
      <w:r>
        <w:t xml:space="preserve">Large animal handling: Documented training or mentorship period with an experienced handler before solo work with cattle, horses, or other large livestock.</w:t>
      </w:r>
    </w:p>
    <w:p w14:paraId="47F8AA91" w14:textId="77777777" w:rsidR="00057829" w:rsidRDefault="00000000">
      <w:pPr>
        <w:pStyle w:val="ListParagraph"/>
        <w:numPr>
          <w:ilvl w:val="0"/>
          <w:numId w:val="1"/>
        </w:numPr>
        <w:spacing w:after="60"/>
      </w:pPr>
      <w:r>
        <w:t xml:space="preserve">Roofing and work at heights: Harness and ladder safety training. No solo roof work — spotter required.</w:t>
      </w:r>
    </w:p>
    <w:p w14:paraId="57284364" w14:textId="77777777" w:rsidR="00057829" w:rsidRDefault="00000000">
      <w:pPr>
        <w:pStyle w:val="ListParagraph"/>
        <w:numPr>
          <w:ilvl w:val="0"/>
          <w:numId w:val="1"/>
        </w:numPr>
        <w:spacing w:after="60"/>
      </w:pPr>
      <w:r>
        <w:t xml:space="preserve">Electrical work: Licensed electrician for any work beyond basic outlet replacement. No DIY panel work.</w:t>
      </w:r>
    </w:p>
    <w:p w14:paraId="D0572313" w14:textId="77777777" w:rsidR="00057829" w:rsidRDefault="00000000">
      <w:pPr>
        <w:pStyle w:val="ListParagraph"/>
        <w:numPr>
          <w:ilvl w:val="0"/>
          <w:numId w:val="1"/>
        </w:numPr>
        <w:spacing w:after="60"/>
      </w:pPr>
      <w:r>
        <w:t xml:space="preserve">Tree felling: Chainsaw certification plus specific felling training. No solo felling of trees over 12 inches diameter.</w:t>
      </w:r>
    </w:p>
    <w:p w14:paraId="F6F03EA0" w14:textId="77777777" w:rsidR="00057829" w:rsidRDefault="00000000">
      <w:pPr>
        <w:spacing w:after="160"/>
      </w:pPr>
      <w:r>
        <w:t xml:space="preserve">The Farm Manager maintains a certification registry for all members. This is not bureaucracy — it is the difference between a homestead and a liability. A community that loses a member to a preventable equipment accident has failed at its most basic obligation.</w:t>
      </w:r>
    </w:p>
    <w:p w14:paraId="2BE71AFD" w14:textId="77777777" w:rsidR="00057829" w:rsidRDefault="00000000">
      <w:pPr>
        <w:pStyle w:val="Heading2"/>
        <w:spacing w:before="160" w:after="160"/>
      </w:pPr>
      <w:r>
        <w:t>8.6 Succession Planning</w:t>
      </w:r>
    </w:p>
    <w:p w14:paraId="71958A8C" w14:textId="77777777" w:rsidR="00057829" w:rsidRDefault="00000000">
      <w:pPr>
        <w:spacing w:after="160"/>
      </w:pPr>
      <w:r>
        <w:t xml:space="preserve">SMF cannot depend on any single person being irreplaceable. The following succession requirements ensure continuity:</w:t>
      </w:r>
    </w:p>
    <w:p w14:paraId="A335F2BE" w14:textId="77777777" w:rsidR="00057829" w:rsidRDefault="00000000">
      <w:pPr>
        <w:pStyle w:val="ListParagraph"/>
        <w:numPr>
          <w:ilvl w:val="0"/>
          <w:numId w:val="1"/>
        </w:numPr>
        <w:spacing w:after="60"/>
      </w:pPr>
      <w:r>
        <w:t xml:space="preserve">Every council role must have a documented deputy or apprentice who can assume the role within 30 days if the primary holder departs, becomes incapacitated, or reaches their term limit.</w:t>
      </w:r>
    </w:p>
    <w:p w14:paraId="8B65E1C1" w14:textId="77777777" w:rsidR="00057829" w:rsidRDefault="00000000">
      <w:pPr>
        <w:pStyle w:val="ListParagraph"/>
        <w:numPr>
          <w:ilvl w:val="0"/>
          <w:numId w:val="1"/>
        </w:numPr>
        <w:spacing w:after="60"/>
      </w:pPr>
      <w:r>
        <w:t xml:space="preserve">All critical operational knowledge — irrigation systems, animal care routines, equipment maintenance schedules, financial account access, vendor relationships, legal contacts — must be documented in a shared community operations manual, not held in one person’s head.</w:t>
      </w:r>
    </w:p>
    <w:p w14:paraId="9390800B" w14:textId="77777777" w:rsidR="00057829" w:rsidRDefault="00000000">
      <w:pPr>
        <w:pStyle w:val="ListParagraph"/>
        <w:numPr>
          <w:ilvl w:val="0"/>
          <w:numId w:val="1"/>
        </w:numPr>
        <w:spacing w:after="60"/>
      </w:pPr>
      <w:r>
        <w:t xml:space="preserve">Founding households must plan for their own eventual departure, reduced involvement, or death. The community should be able to function fully without any founding member within five years of establishment.</w:t>
      </w:r>
    </w:p>
    <w:p w14:paraId="13E2D15A" w14:textId="77777777" w:rsidR="00057829" w:rsidRDefault="00000000">
      <w:pPr>
        <w:pStyle w:val="ListParagraph"/>
        <w:numPr>
          <w:ilvl w:val="0"/>
          <w:numId w:val="1"/>
        </w:numPr>
        <w:spacing w:after="60"/>
      </w:pPr>
      <w:r>
        <w:t xml:space="preserve">Ground lease and CLT governance documents must specify succession procedures for CLT board positions, ensuring the trust survives the departure of any individual.</w:t>
      </w:r>
    </w:p>
    <w:p w14:paraId="777460BE" w14:textId="77777777" w:rsidR="00057829" w:rsidRDefault="00000000">
      <w:pPr>
        <w:spacing w:after="160"/>
      </w:pPr>
      <w:r>
        <w:t xml:space="preserve">The question is not whether people will leave. People will leave. The question is whether the community is built to survive it. If the answer depends on one person staying, the answer is no.</w:t>
      </w:r>
    </w:p>
    <w:p w14:paraId="A508EC01" w14:textId="77777777" w:rsidR="00057829" w:rsidRDefault="00000000">
      <w:pPr>
        <w:pStyle w:val="Heading2"/>
        <w:spacing w:before="160" w:after="160"/>
      </w:pPr>
      <w:r>
        <w:t>8.7 Insurance &amp; Liability</w:t>
      </w:r>
    </w:p>
    <w:p w14:paraId="07FDB69D" w14:textId="77777777" w:rsidR="00057829" w:rsidRDefault="00000000">
      <w:pPr>
        <w:spacing w:after="160"/>
      </w:pPr>
      <w:r>
        <w:t xml:space="preserve">One uninsured injury lawsuit can dissolve a CLT. A matriarchy does not leave the village exposed because the paperwork feels boring. The following insurance requirements are non-negotiable and must be in place before the first household moves onto the property.</w:t>
      </w:r>
    </w:p>
    <w:p w14:paraId="373467C6" w14:textId="77777777" w:rsidR="00057829" w:rsidRDefault="00000000">
      <w:pPr>
        <w:pStyle w:val="ListParagraph"/>
        <w:numPr>
          <w:ilvl w:val="0"/>
          <w:numId w:val="1"/>
        </w:numPr>
        <w:spacing w:after="60"/>
      </w:pPr>
      <w:r>
        <w:t xml:space="preserve">General Liability Insurance: The CLT carries a comprehensive general liability policy covering the property, common areas, and community activities. Minimum recommended coverage: $1 million per occurrence, $2 million aggregate. This covers visitor injuries, slip-and-fall on common areas, and general property liability.</w:t>
      </w:r>
    </w:p>
    <w:p w14:paraId="7D338AD2" w14:textId="77777777" w:rsidR="00057829" w:rsidRDefault="00000000">
      <w:pPr>
        <w:pStyle w:val="ListParagraph"/>
        <w:numPr>
          <w:ilvl w:val="0"/>
          <w:numId w:val="1"/>
        </w:numPr>
        <w:spacing w:after="60"/>
      </w:pPr>
      <w:r>
        <w:t xml:space="preserve">Farm Liability / Agritourism Rider: If the community operates a CSA, hosts farm tours, allows U-pick, or welcomes any visitors for farm-related activities, a farm liability or agritourism rider is required. Standard general liability policies exclude agricultural operations.</w:t>
      </w:r>
    </w:p>
    <w:p w14:paraId="BE7B557A" w14:textId="77777777" w:rsidR="00057829" w:rsidRDefault="00000000">
      <w:pPr>
        <w:pStyle w:val="ListParagraph"/>
        <w:numPr>
          <w:ilvl w:val="0"/>
          <w:numId w:val="1"/>
        </w:numPr>
        <w:spacing w:after="60"/>
      </w:pPr>
      <w:r>
        <w:t xml:space="preserve">Umbrella Policy: A $1–2 million umbrella policy over the general liability and farm liability provides additional coverage for catastrophic events. This is the policy that protects the land trust itself from dissolution.</w:t>
      </w:r>
    </w:p>
    <w:p w14:paraId="DBEE372C" w14:textId="77777777" w:rsidR="00057829" w:rsidRDefault="00000000">
      <w:pPr>
        <w:pStyle w:val="ListParagraph"/>
        <w:numPr>
          <w:ilvl w:val="0"/>
          <w:numId w:val="1"/>
        </w:numPr>
        <w:spacing w:after="60"/>
      </w:pPr>
      <w:r>
        <w:t xml:space="preserve">Workers’ Compensation or Volunteer Accident Insurance: If any community member receives compensation for farm work (paid council roles, CSA coordination), workers’ comp may be legally required depending on state law. For volunteer labor, a volunteer accident policy covers medical costs for injuries sustained during community work.</w:t>
      </w:r>
    </w:p>
    <w:p w14:paraId="47C8A94A" w14:textId="77777777" w:rsidR="00057829" w:rsidRDefault="00000000">
      <w:pPr>
        <w:pStyle w:val="ListParagraph"/>
        <w:numPr>
          <w:ilvl w:val="0"/>
          <w:numId w:val="1"/>
        </w:numPr>
        <w:spacing w:after="60"/>
      </w:pPr>
      <w:r>
        <w:t xml:space="preserve">Individual Household Responsibility: Each household is responsible for their own renters’ or homeowners’ insurance on their dwelling and personal property. The CLT’s policy covers common land and structures, not individual homes.</w:t>
      </w:r>
    </w:p>
    <w:p w14:paraId="22C4960F" w14:textId="77777777" w:rsidR="00057829" w:rsidRDefault="00000000">
      <w:pPr>
        <w:pStyle w:val="ListParagraph"/>
        <w:numPr>
          <w:ilvl w:val="0"/>
          <w:numId w:val="1"/>
        </w:numPr>
        <w:spacing w:after="60"/>
      </w:pPr>
      <w:r>
        <w:t xml:space="preserve">Equipment and Vehicle Insurance: Community-owned equipment (tractors, vehicles, power tools) is insured under the CLT policy. Personally owned equipment used for community work should be covered by the owner’s policy.</w:t>
      </w:r>
    </w:p>
    <w:p w14:paraId="597BBD29" w14:textId="77777777" w:rsidR="00057829" w:rsidRDefault="00000000">
      <w:pPr>
        <w:pStyle w:val="ListParagraph"/>
        <w:numPr>
          <w:ilvl w:val="0"/>
          <w:numId w:val="1"/>
        </w:numPr>
        <w:spacing w:after="60"/>
      </w:pPr>
      <w:r>
        <w:t xml:space="preserve">Product Liability: If the community sells food products (CSA, farmers market, value-added goods), product liability coverage is required. This is typically included in the farm liability rider but must be explicitly confirmed.</w:t>
      </w:r>
    </w:p>
    <w:p w14:paraId="A1F053A4" w14:textId="77777777" w:rsidR="00057829" w:rsidRDefault="00000000">
      <w:pPr>
        <w:spacing w:after="160"/>
      </w:pPr>
      <w:r>
        <w:t xml:space="preserve">The Financial Manager is responsible for maintaining all insurance policies, verifying adequate coverage annually, and presenting proof of insurance at the Q4 governance meeting. Insurance costs are included in the community operating budget (see Financial Model, Operating Costs). The community should budget $3,000–$6,000 annually depending on the state, property size, and scope of operations.</w:t>
      </w:r>
    </w:p>
    <w:p w14:paraId="D8ED47F6" w14:textId="77777777" w:rsidR="00057829" w:rsidRDefault="00000000">
      <w:pPr>
        <w:spacing w:after="160"/>
      </w:pPr>
      <w:r>
        <w:t xml:space="preserve">Every new activity — a new agritourism offering, a new piece of heavy equipment, a new construction project — triggers an insurance review to confirm existing coverage is adequate. The community does not start something new and figure out the insurance later. A matriarchy protects the village before opening the gates.</w:t>
      </w:r>
    </w:p>
    <w:p w14:paraId="59B2A9EA" w14:textId="77777777" w:rsidR="00057829" w:rsidRDefault="00000000">
      <w:pPr>
        <w:pStyle w:val="Heading1"/>
        <w:spacing w:before="0" w:after="200"/>
      </w:pPr>
      <w:r>
        <w:lastRenderedPageBreak/>
        <w:t>SECTION 9: ENERGY &amp; WATER INDEPENDENCE</w:t>
      </w:r>
    </w:p>
    <w:p w14:paraId="362D5697" w14:textId="77777777" w:rsidR="00057829" w:rsidRDefault="00000000">
      <w:pPr>
        <w:pStyle w:val="Heading3"/>
        <w:spacing w:after="120"/>
      </w:pPr>
      <w:r>
        <w:t>9.1 Water</w:t>
      </w:r>
    </w:p>
    <w:p w14:paraId="045FBDDE" w14:textId="44F1CE85" w:rsidR="00057829" w:rsidRDefault="00000000">
      <w:pPr>
        <w:pStyle w:val="ListParagraph"/>
        <w:numPr>
          <w:ilvl w:val="0"/>
          <w:numId w:val="3"/>
        </w:numPr>
        <w:spacing w:after="80"/>
      </w:pPr>
      <w:r>
        <w:t>Primary: well water (budget 200ft well into financial model)</w:t>
      </w:r>
    </w:p>
    <w:p w14:paraId="6803AD69" w14:textId="77777777" w:rsidR="00057829" w:rsidRDefault="00000000">
      <w:pPr>
        <w:pStyle w:val="ListParagraph"/>
        <w:numPr>
          <w:ilvl w:val="0"/>
          <w:numId w:val="3"/>
        </w:numPr>
        <w:spacing w:after="80"/>
      </w:pPr>
      <w:r>
        <w:t>Backup: rainwater harvesting</w:t>
      </w:r>
    </w:p>
    <w:p w14:paraId="70208516" w14:textId="77777777" w:rsidR="00057829" w:rsidRDefault="00000000">
      <w:pPr>
        <w:pStyle w:val="ListParagraph"/>
        <w:numPr>
          <w:ilvl w:val="0"/>
          <w:numId w:val="3"/>
        </w:numPr>
        <w:spacing w:after="80"/>
      </w:pPr>
      <w:r>
        <w:t>Irrigation: drip system from well or pond</w:t>
      </w:r>
    </w:p>
    <w:p w14:paraId="2A9E8512" w14:textId="77777777" w:rsidR="00057829" w:rsidRDefault="00000000">
      <w:pPr>
        <w:pStyle w:val="ListParagraph"/>
        <w:numPr>
          <w:ilvl w:val="0"/>
          <w:numId w:val="3"/>
        </w:numPr>
        <w:spacing w:after="80"/>
      </w:pPr>
      <w:r>
        <w:t>Greywater recycling for gardens</w:t>
      </w:r>
    </w:p>
    <w:p w14:paraId="1E63C28E" w14:textId="77777777" w:rsidR="00057829" w:rsidRDefault="00000000">
      <w:pPr>
        <w:pStyle w:val="ListParagraph"/>
        <w:numPr>
          <w:ilvl w:val="0"/>
          <w:numId w:val="3"/>
        </w:numPr>
        <w:spacing w:after="160"/>
      </w:pPr>
      <w:r>
        <w:t>Water testing annually</w:t>
      </w:r>
    </w:p>
    <w:p w14:paraId="742B9235" w14:textId="77777777" w:rsidR="00057829" w:rsidRDefault="00000000">
      <w:pPr>
        <w:pStyle w:val="Heading3"/>
        <w:spacing w:after="120"/>
      </w:pPr>
      <w:r>
        <w:t>9.2 Energy</w:t>
      </w:r>
    </w:p>
    <w:p w14:paraId="4694E62D" w14:textId="77777777" w:rsidR="00057829" w:rsidRDefault="00000000">
      <w:pPr>
        <w:spacing w:after="80"/>
      </w:pPr>
      <w:r>
        <w:rPr>
          <w:b/>
          <w:bCs/>
        </w:rPr>
        <w:t xml:space="preserve">Phase 1: </w:t>
      </w:r>
      <w:r>
        <w:t>Grid-tied (rural electric co-op)</w:t>
      </w:r>
    </w:p>
    <w:p w14:paraId="594F2DFA" w14:textId="77777777" w:rsidR="00057829" w:rsidRDefault="00000000">
      <w:pPr>
        <w:spacing w:after="80"/>
      </w:pPr>
      <w:r>
        <w:rPr>
          <w:b/>
          <w:bCs/>
        </w:rPr>
        <w:t xml:space="preserve">Phase 2: </w:t>
      </w:r>
      <w:r>
        <w:t>Solar array with battery backup</w:t>
      </w:r>
    </w:p>
    <w:p w14:paraId="4DA3C3A9" w14:textId="77777777" w:rsidR="00057829" w:rsidRDefault="00000000">
      <w:pPr>
        <w:spacing w:after="100"/>
      </w:pPr>
      <w:r>
        <w:rPr>
          <w:b/>
          <w:bCs/>
        </w:rPr>
        <w:t xml:space="preserve">Phase 3: </w:t>
      </w:r>
      <w:r>
        <w:t>Solar independence with grid backup</w:t>
      </w:r>
    </w:p>
    <w:p w14:paraId="1E95FD31" w14:textId="77777777" w:rsidR="00057829" w:rsidRDefault="00000000">
      <w:pPr>
        <w:pStyle w:val="ListParagraph"/>
        <w:numPr>
          <w:ilvl w:val="0"/>
          <w:numId w:val="3"/>
        </w:numPr>
        <w:spacing w:after="80"/>
      </w:pPr>
      <w:r>
        <w:t>Cooking: propane initially, transition to electric/induction</w:t>
      </w:r>
    </w:p>
    <w:p w14:paraId="7B1F0F9F" w14:textId="77777777" w:rsidR="00057829" w:rsidRDefault="00000000">
      <w:pPr>
        <w:pStyle w:val="ListParagraph"/>
        <w:numPr>
          <w:ilvl w:val="0"/>
          <w:numId w:val="3"/>
        </w:numPr>
        <w:spacing w:after="160"/>
      </w:pPr>
      <w:r>
        <w:t>Heating: wood heat (sustainably harvested) + backup propane</w:t>
      </w:r>
    </w:p>
    <w:p w14:paraId="71A74A42" w14:textId="77777777" w:rsidR="00057829" w:rsidRDefault="00000000">
      <w:r>
        <w:br w:type="page"/>
      </w:r>
    </w:p>
    <w:p w14:paraId="1D000001" w14:textId="77777777">
      <w:pPr>
        <w:pStyle w:val="Heading1"/>
        <w:spacing w:before="0" w:after="200"/>
      </w:pPr>
      <w:r>
        <w:lastRenderedPageBreak/>
        <w:t>SECTION 10: ECONOMICS OF LIVING</w:t>
      </w:r>
    </w:p>
    <w:p w14:paraId="1D000002" w14:textId="77777777">
      <w:pPr>
        <w:spacing w:after="160" w:line="360"/>
      </w:pPr>
      <w:r>
        <w:rPr>
          <w:sz w:val="24"/>
          <w:szCs w:val="24"/>
        </w:rPr>
        <w:t xml:space="preserve">The farm provides food, shelter, and community — but people still need income. Medical care, vehicle maintenance, phone bills, children’s education, travel, personal savings. Sovereign Misfit Farm is not a cashless commune. It is a community that dramatically lowers the cost of existing so that each household can choose how they earn, how much they earn, and how they spend their time.</w:t>
      </w:r>
    </w:p>
    <w:p w14:paraId="1D000003" w14:textId="77777777">
      <w:pPr>
        <w:pStyle w:val="Heading3"/>
        <w:spacing w:after="120"/>
      </w:pPr>
      <w:r>
        <w:t>10.1 The Cost Advantage</w:t>
      </w:r>
    </w:p>
    <w:p w14:paraId="1D000004" w14:textId="77777777">
      <w:pPr>
        <w:spacing w:after="160" w:line="360"/>
      </w:pPr>
      <w:r>
        <w:rPr>
          <w:sz w:val="24"/>
          <w:szCs w:val="24"/>
        </w:rPr>
        <w:t xml:space="preserve">The average American household spends $2,000–$3,000 per month on housing alone. At SMF, there is no mortgage and no rent. The $12,500 buy-in is a one-time cost. Monthly shared operating expenses run approximately $230–$445 per household (see Financial Model). Food costs drop dramatically because you are growing most of what you eat. Energy costs approach zero with solar and wood heat. Water comes from a well.</w:t>
      </w:r>
    </w:p>
    <w:p w14:paraId="1D000005" w14:textId="77777777">
      <w:pPr>
        <w:spacing w:after="160" w:line="360"/>
      </w:pPr>
      <w:r>
        <w:rPr>
          <w:sz w:val="24"/>
          <w:szCs w:val="24"/>
        </w:rPr>
        <w:t xml:space="preserve">A household that might need $4,500/month to survive in a conventional setting may need only $800–$1,200/month at SMF. This changes everything. It means part-time work can sustain a family. It means one parent can stay home. It means a freelancer or artist or seasonal worker can build a real life without the constant pressure of making rent.</w:t>
      </w:r>
    </w:p>
    <w:p w14:paraId="1D000006" w14:textId="77777777">
      <w:pPr>
        <w:pStyle w:val="Heading3"/>
        <w:spacing w:after="120"/>
      </w:pPr>
      <w:r>
        <w:t>10.2 Community Income Streams</w:t>
      </w:r>
    </w:p>
    <w:p w14:paraId="1D000007" w14:textId="77777777">
      <w:pPr>
        <w:spacing w:after="120" w:line="360"/>
      </w:pPr>
      <w:r>
        <w:rPr>
          <w:sz w:val="24"/>
          <w:szCs w:val="24"/>
        </w:rPr>
        <w:t xml:space="preserve">The community itself generates revenue that offsets shared costs and can eventually provide modest income to its members:</w:t>
      </w:r>
    </w:p>
    <w:p w14:paraId="1D000008" w14:textId="77777777">
      <w:pPr>
        <w:spacing w:after="80" w:line="360"/>
      </w:pPr>
      <w:r>
        <w:rPr>
          <w:b/>
          <w:bCs/>
          <w:sz w:val="24"/>
          <w:szCs w:val="24"/>
        </w:rPr>
        <w:t xml:space="preserve">CSA Program (Primary Engine): </w:t>
      </w:r>
      <w:r>
        <w:rPr>
          <w:sz w:val="24"/>
          <w:szCs w:val="24"/>
        </w:rPr>
        <w:t xml:space="preserve">Community Supported Agriculture subscriptions sold to surrounding neighborhoods. Year 1 projections: $6,760. Year 2: $15,480. Year 3: $29,500. This is the farm’s economic heartbeat — it feeds the community and funds operations simultaneously.</w:t>
      </w:r>
    </w:p>
    <w:p w14:paraId="1D000009" w14:textId="77777777">
      <w:pPr>
        <w:spacing w:after="80" w:line="360"/>
      </w:pPr>
      <w:r>
        <w:rPr>
          <w:b/>
          <w:bCs/>
          <w:sz w:val="24"/>
          <w:szCs w:val="24"/>
        </w:rPr>
        <w:t xml:space="preserve">Farm Stand Sales: </w:t>
      </w:r>
      <w:r>
        <w:rPr>
          <w:sz w:val="24"/>
          <w:szCs w:val="24"/>
        </w:rPr>
        <w:t xml:space="preserve">Walk-up sales at the CSA market stand near the entrance. Eggs, honey, herbs, seasonal produce, cut flowers. Low overhead, high margin, cash flow year-round.</w:t>
      </w:r>
    </w:p>
    <w:p w14:paraId="1D00000A" w14:textId="77777777">
      <w:pPr>
        <w:spacing w:after="80" w:line="360"/>
      </w:pPr>
      <w:r>
        <w:rPr>
          <w:b/>
          <w:bCs/>
          <w:sz w:val="24"/>
          <w:szCs w:val="24"/>
        </w:rPr>
        <w:t xml:space="preserve">Value-Added Products: </w:t>
      </w:r>
      <w:r>
        <w:rPr>
          <w:sz w:val="24"/>
          <w:szCs w:val="24"/>
        </w:rPr>
        <w:t xml:space="preserve">The preservation kitchen transforms surplus into shelf-stable income: jams, pickles, dried herbs, hot sauce, fermented foods, beeswax candles, herbal tinctures. A $2 cucumber becomes a $9 jar of pickles. This is where margin lives.</w:t>
      </w:r>
    </w:p>
    <w:p w14:paraId="1D00000B" w14:textId="77777777">
      <w:pPr>
        <w:spacing w:after="80" w:line="360"/>
      </w:pPr>
      <w:r>
        <w:rPr>
          <w:b/>
          <w:bCs/>
          <w:sz w:val="24"/>
          <w:szCs w:val="24"/>
        </w:rPr>
        <w:t xml:space="preserve">Workshops and Education: </w:t>
      </w:r>
      <w:r>
        <w:rPr>
          <w:sz w:val="24"/>
          <w:szCs w:val="24"/>
        </w:rPr>
        <w:t xml:space="preserve">Paid workshops on permaculture, food preservation, animal husbandry, natural building, herbal medicine, sacred geometry gardening. Weekend intensives, seasonal courses, farm-to-table dinners. The knowledge itself is a product.</w:t>
      </w:r>
    </w:p>
    <w:p w14:paraId="1D00000C" w14:textId="77777777">
      <w:pPr>
        <w:spacing w:after="160" w:line="360"/>
      </w:pPr>
      <w:r>
        <w:rPr>
          <w:b/>
          <w:bCs/>
          <w:sz w:val="24"/>
          <w:szCs w:val="24"/>
        </w:rPr>
        <w:t xml:space="preserve">Agritourism and Farm Experiences: </w:t>
      </w:r>
      <w:r>
        <w:rPr>
          <w:sz w:val="24"/>
          <w:szCs w:val="24"/>
        </w:rPr>
        <w:t xml:space="preserve">Farm tours, school field trips, volunteer days, seasonal festivals. These generate income while also building the bridge between SMF and the surrounding community — which is essential for long-term social sustainability.</w:t>
      </w:r>
    </w:p>
    <w:p w14:paraId="1D00000D" w14:textId="77777777">
      <w:pPr>
        <w:pStyle w:val="Heading3"/>
        <w:spacing w:after="120"/>
      </w:pPr>
      <w:r>
        <w:t>10.3 Paid Council Roles</w:t>
      </w:r>
    </w:p>
    <w:p w14:paraId="1D00000E" w14:textId="77777777">
      <w:pPr>
        <w:spacing w:after="160" w:line="360"/>
      </w:pPr>
      <w:r>
        <w:rPr>
          <w:sz w:val="24"/>
          <w:szCs w:val="24"/>
        </w:rPr>
        <w:t xml:space="preserve">In Phase 1, all council roles are volunteer. As community revenue grows, certain roles transition to paid positions because they represent real, skilled, time-intensive labor:</w:t>
      </w:r>
    </w:p>
    <w:p w14:paraId="1D00000F" w14:textId="77777777">
      <w:pPr>
        <w:pStyle w:val="ListParagraph"/>
        <w:numPr>
          <w:ilvl w:val="0"/>
          <w:numId w:val="3"/>
        </w:numPr>
        <w:spacing w:after="80"/>
      </w:pPr>
      <w:r>
        <w:rPr>
          <w:b/>
          <w:bCs/>
        </w:rPr>
        <w:t xml:space="preserve">Farm Manager: </w:t>
      </w:r>
      <w:r>
        <w:t>Full-time agricultural work — crop planning, planting schedules, harvest coordination, soil management. This is a professional skill and should be compensated accordingly.</w:t>
      </w:r>
    </w:p>
    <w:p w14:paraId="1D000010" w14:textId="77777777">
      <w:pPr>
        <w:pStyle w:val="ListParagraph"/>
        <w:numPr>
          <w:ilvl w:val="0"/>
          <w:numId w:val="3"/>
        </w:numPr>
        <w:spacing w:after="80"/>
      </w:pPr>
      <w:r>
        <w:rPr>
          <w:b/>
          <w:bCs/>
        </w:rPr>
        <w:t xml:space="preserve">CSA Coordinator: </w:t>
      </w:r>
      <w:r>
        <w:t>Manages subscriptions, customer relationships, harvest distribution, and market stand operations. This person is running a small business.</w:t>
      </w:r>
    </w:p>
    <w:p w14:paraId="1D000011" w14:textId="77777777">
      <w:pPr>
        <w:pStyle w:val="ListParagraph"/>
        <w:numPr>
          <w:ilvl w:val="0"/>
          <w:numId w:val="3"/>
        </w:numPr>
        <w:spacing w:after="80"/>
      </w:pPr>
      <w:r>
        <w:rPr>
          <w:b/>
          <w:bCs/>
        </w:rPr>
        <w:t xml:space="preserve">Financial Manager: </w:t>
      </w:r>
      <w:r>
        <w:t>Bookkeeping, tax filings, grant applications, budget management. As the CLT’s finances grow more complex, this becomes skilled administrative labor.</w:t>
      </w:r>
    </w:p>
    <w:p w14:paraId="1D000012" w14:textId="77777777">
      <w:pPr>
        <w:pStyle w:val="ListParagraph"/>
        <w:numPr>
          <w:ilvl w:val="0"/>
          <w:numId w:val="3"/>
        </w:numPr>
        <w:spacing w:after="160"/>
      </w:pPr>
      <w:r>
        <w:rPr>
          <w:b/>
          <w:bCs/>
        </w:rPr>
        <w:t xml:space="preserve">Education &amp; Youth Coordinator: </w:t>
      </w:r>
      <w:r>
        <w:t>If children are present, structured programming, homeschool coordination, and youth activities require dedicated time and expertise.</w:t>
      </w:r>
    </w:p>
    <w:p w14:paraId="1D000013" w14:textId="77777777">
      <w:pPr>
        <w:spacing w:after="160" w:line="360"/>
      </w:pPr>
      <w:r>
        <w:rPr>
          <w:sz w:val="24"/>
          <w:szCs w:val="24"/>
        </w:rPr>
        <w:t xml:space="preserve">Pay for these roles comes from community revenue. The council votes on compensation. The principle: no one’s contribution is valued above another’s by nature of its form — but when a role requires full-time commitment, it should not also require that person to hold a second job.</w:t>
      </w:r>
    </w:p>
    <w:p w14:paraId="1D000014" w14:textId="77777777">
      <w:pPr>
        <w:pStyle w:val="Heading3"/>
        <w:spacing w:after="120"/>
      </w:pPr>
      <w:r>
        <w:t>10.4 Personal Income — How Individual Households Earn</w:t>
      </w:r>
    </w:p>
    <w:p w14:paraId="1D000015" w14:textId="77777777">
      <w:pPr>
        <w:spacing w:after="120" w:line="360"/>
      </w:pPr>
      <w:r>
        <w:rPr>
          <w:sz w:val="24"/>
          <w:szCs w:val="24"/>
        </w:rPr>
        <w:t xml:space="preserve">Most households will have personal income sources beyond the community economy. The sovereignty ethic applies: earn how you earn, so long as it doesn’t harm the community or the land. Common models include:</w:t>
      </w:r>
    </w:p>
    <w:p w14:paraId="1D000016" w14:textId="77777777">
      <w:pPr>
        <w:spacing w:after="80" w:line="360"/>
      </w:pPr>
      <w:r>
        <w:rPr>
          <w:b/>
          <w:bCs/>
          <w:sz w:val="24"/>
          <w:szCs w:val="24"/>
        </w:rPr>
        <w:t xml:space="preserve">Remote Work: </w:t>
      </w:r>
      <w:r>
        <w:rPr>
          <w:sz w:val="24"/>
          <w:szCs w:val="24"/>
        </w:rPr>
        <w:t xml:space="preserve">Software development, writing, design, consulting, customer support, virtual assistance. A reliable internet connection and a quiet workspace in your tiny home is all you need. With monthly costs under $1,200, even 20–25 hours a week of remote work can sustain a household.</w:t>
      </w:r>
    </w:p>
    <w:p w14:paraId="1D000017" w14:textId="77777777">
      <w:pPr>
        <w:spacing w:after="80" w:line="360"/>
      </w:pPr>
      <w:r>
        <w:rPr>
          <w:b/>
          <w:bCs/>
          <w:sz w:val="24"/>
          <w:szCs w:val="24"/>
        </w:rPr>
        <w:t xml:space="preserve">On-Farm Micro-Enterprises: </w:t>
      </w:r>
      <w:r>
        <w:rPr>
          <w:sz w:val="24"/>
          <w:szCs w:val="24"/>
        </w:rPr>
        <w:t xml:space="preserve">A pottery studio in the workshop. A woodworking shop. An herbalism or naturopathy practice. A photography business. A baking operation using the preservation kitchen during off-hours. These businesses benefit from near-zero overhead — no rent, no commute, built-in customer traffic from farm visitors.</w:t>
      </w:r>
    </w:p>
    <w:p w14:paraId="1D000018" w14:textId="77777777">
      <w:pPr>
        <w:spacing w:after="80" w:line="360"/>
      </w:pPr>
      <w:r>
        <w:rPr>
          <w:b/>
          <w:bCs/>
          <w:sz w:val="24"/>
          <w:szCs w:val="24"/>
        </w:rPr>
        <w:t xml:space="preserve">Off-Farm Employment: </w:t>
      </w:r>
      <w:r>
        <w:rPr>
          <w:sz w:val="24"/>
          <w:szCs w:val="24"/>
        </w:rPr>
        <w:t xml:space="preserve">Teaching at a local school. Nursing shifts at the county hospital. Skilled trades work in the surrounding area. Part-time retail or service jobs. The vehicle loop and parking pads at each home are designed for exactly this reality — people drive to work and come home to a village.</w:t>
      </w:r>
    </w:p>
    <w:p w14:paraId="1D000019" w14:textId="77777777">
      <w:pPr>
        <w:spacing w:after="80" w:line="360"/>
      </w:pPr>
      <w:r>
        <w:rPr>
          <w:b/>
          <w:bCs/>
          <w:sz w:val="24"/>
          <w:szCs w:val="24"/>
        </w:rPr>
        <w:t xml:space="preserve">Seasonal and Contract Work: </w:t>
      </w:r>
      <w:r>
        <w:rPr>
          <w:sz w:val="24"/>
          <w:szCs w:val="24"/>
        </w:rPr>
        <w:t xml:space="preserve">Construction, harvest labor for neighboring farms, wildfire crews, tax preparation, event staffing. When your baseline cost of living is $800/month, seasonal work that earns $15,000–$20,000 over four months covers an entire year.</w:t>
      </w:r>
    </w:p>
    <w:p w14:paraId="1D00001A" w14:textId="77777777">
      <w:pPr>
        <w:spacing w:after="160" w:line="360"/>
      </w:pPr>
      <w:r>
        <w:rPr>
          <w:b/>
          <w:bCs/>
          <w:sz w:val="24"/>
          <w:szCs w:val="24"/>
        </w:rPr>
        <w:t xml:space="preserve">Creative and Artistic Work: </w:t>
      </w:r>
      <w:r>
        <w:rPr>
          <w:sz w:val="24"/>
          <w:szCs w:val="24"/>
        </w:rPr>
        <w:t xml:space="preserve">Music, writing, visual art, content creation, teaching workshops. The low cost of living is what has always made creative careers possible — artists have always needed cheap rent and community. SMF provides both by design.</w:t>
      </w:r>
    </w:p>
    <w:p w14:paraId="1D00001B" w14:textId="77777777">
      <w:pPr>
        <w:pStyle w:val="Heading3"/>
        <w:spacing w:after="120"/>
      </w:pPr>
      <w:r>
        <w:t>10.5 The Math — What a Household Actually Needs</w:t>
      </w:r>
    </w:p>
    <w:p w14:paraId="1D00001C" w14:textId="77777777">
      <w:pPr>
        <w:spacing w:after="120" w:line="360"/>
      </w:pPr>
      <w:r>
        <w:rPr>
          <w:sz w:val="24"/>
          <w:szCs w:val="24"/>
        </w:rPr>
        <w:t xml:space="preserve">Estimated monthly household expenses at SMF versus conventional living:</w:t>
      </w:r>
    </w:p>
    <w:p w14:paraId="1D00001D" w14:textId="77777777">
      <w:pPr>
        <w:pStyle w:val="ListParagraph"/>
        <w:numPr>
          <w:ilvl w:val="0"/>
          <w:numId w:val="3"/>
        </w:numPr>
        <w:spacing w:after="60"/>
      </w:pPr>
      <w:r>
        <w:t>Housing: $0 (vs. $1,500–$2,500 conventional)</w:t>
      </w:r>
    </w:p>
    <w:p w14:paraId="1D00001E" w14:textId="77777777">
      <w:pPr>
        <w:pStyle w:val="ListParagraph"/>
        <w:numPr>
          <w:ilvl w:val="0"/>
          <w:numId w:val="3"/>
        </w:numPr>
        <w:spacing w:after="60"/>
      </w:pPr>
      <w:r>
        <w:t>Community operating share: $365/month</w:t>
      </w:r>
    </w:p>
    <w:p w14:paraId="1D00001F" w14:textId="77777777">
      <w:pPr>
        <w:pStyle w:val="ListParagraph"/>
        <w:numPr>
          <w:ilvl w:val="0"/>
          <w:numId w:val="3"/>
        </w:numPr>
        <w:spacing w:after="60"/>
      </w:pPr>
      <w:r>
        <w:t>Groceries (supplemental — most food from farm): $150–$250</w:t>
      </w:r>
    </w:p>
    <w:p w14:paraId="1D000020" w14:textId="77777777">
      <w:pPr>
        <w:pStyle w:val="ListParagraph"/>
        <w:numPr>
          <w:ilvl w:val="0"/>
          <w:numId w:val="3"/>
        </w:numPr>
        <w:spacing w:after="60"/>
      </w:pPr>
      <w:r>
        <w:t>Vehicle/transportation: $150–$300</w:t>
      </w:r>
    </w:p>
    <w:p w14:paraId="1D000021" w14:textId="77777777">
      <w:pPr>
        <w:pStyle w:val="ListParagraph"/>
        <w:numPr>
          <w:ilvl w:val="0"/>
          <w:numId w:val="3"/>
        </w:numPr>
        <w:spacing w:after="60"/>
      </w:pPr>
      <w:r>
        <w:t>Phone/internet: $80–$120</w:t>
      </w:r>
    </w:p>
    <w:p w14:paraId="1D000022" w14:textId="77777777">
      <w:pPr>
        <w:pStyle w:val="ListParagraph"/>
        <w:numPr>
          <w:ilvl w:val="0"/>
          <w:numId w:val="3"/>
        </w:numPr>
        <w:spacing w:after="60"/>
      </w:pPr>
      <w:r>
        <w:t>Health insurance: $0–$400 (varies by household; ACA subsidies likely at this income level)</w:t>
      </w:r>
    </w:p>
    <w:p w14:paraId="1D000023" w14:textId="77777777">
      <w:pPr>
        <w:pStyle w:val="ListParagraph"/>
        <w:numPr>
          <w:ilvl w:val="0"/>
          <w:numId w:val="3"/>
        </w:numPr>
        <w:spacing w:after="60"/>
      </w:pPr>
      <w:r>
        <w:t>Personal/miscellaneous: $100–$200</w:t>
      </w:r>
    </w:p>
    <w:p w14:paraId="1D000024" w14:textId="77777777">
      <w:pPr>
        <w:pStyle w:val="ListParagraph"/>
        <w:numPr>
          <w:ilvl w:val="0"/>
          <w:numId w:val="3"/>
        </w:numPr>
        <w:spacing w:after="160"/>
      </w:pPr>
      <w:r>
        <w:rPr>
          <w:b/>
          <w:bCs/>
        </w:rPr>
        <w:t>Total: approximately $845–$1,635/month ($10,140–$19,620/year)</w:t>
      </w:r>
    </w:p>
    <w:p w14:paraId="1D000025" w14:textId="77777777">
      <w:pPr>
        <w:spacing w:after="160" w:line="360"/>
      </w:pPr>
      <w:r>
        <w:rPr>
          <w:sz w:val="24"/>
          <w:szCs w:val="24"/>
        </w:rPr>
        <w:t xml:space="preserve">Compare this to the U.S. median household expenditure of approximately $61,000 per year. An SMF household needs roughly 20–30% of what a conventional household requires. This is not poverty — it is efficiency. The food is better. The housing is owned. The community is real. The only thing missing is the debt.</w:t>
      </w:r>
    </w:p>
    <w:p w14:paraId="1D000026" w14:textId="77777777">
      <w:pPr>
        <w:pStyle w:val="Heading3"/>
        <w:spacing w:after="120"/>
      </w:pPr>
      <w:r>
        <w:t>10.6 The Principle</w:t>
      </w:r>
    </w:p>
    <w:p w14:paraId="1D000027" w14:textId="77777777">
      <w:pPr>
        <w:spacing w:after="280" w:line="360"/>
      </w:pPr>
      <w:r>
        <w:rPr>
          <w:sz w:val="24"/>
          <w:szCs w:val="24"/>
        </w:rPr>
        <w:t xml:space="preserve">Sovereign Misfit Farm does not ask you to give up income. It asks you to need less of it. When the land feeds you, the community shelters you, and the work is shared, you stop selling your time just to survive — and you start choosing how to spend it. Some will work full-time jobs they love. Some will work part-time and spend the rest raising children, making art, or tending the garden. Some will build businesses from the workshop. The sovereignty ethic means no one tells you which path to take. The economics of the model mean you actually have a choice.</w:t>
      </w:r>
    </w:p>
    <w:p w14:paraId="1D000028" w14:textId="77777777">
      <w:r>
        <w:br w:type="page"/>
      </w:r>
    </w:p>
    <w:p w14:paraId="39D8BDCA" w14:textId="77777777" w:rsidR="00057829" w:rsidRDefault="00000000">
      <w:pPr>
        <w:pStyle w:val="Heading1"/>
        <w:spacing w:before="0" w:after="200"/>
      </w:pPr>
      <w:r>
        <w:lastRenderedPageBreak/>
        <w:t>SECTION 11: THE NETWORK — REPLICATION</w:t>
      </w:r>
    </w:p>
    <w:p w14:paraId="4AF5B2F1" w14:textId="77777777" w:rsidR="00057829" w:rsidRDefault="00000000">
      <w:pPr>
        <w:pStyle w:val="Heading3"/>
        <w:spacing w:after="120"/>
      </w:pPr>
      <w:r>
        <w:t>11.1 Open-Source Model</w:t>
      </w:r>
    </w:p>
    <w:p w14:paraId="4EDEA91B" w14:textId="77777777" w:rsidR="00057829" w:rsidRDefault="00000000">
      <w:pPr>
        <w:pStyle w:val="ListParagraph"/>
        <w:numPr>
          <w:ilvl w:val="0"/>
          <w:numId w:val="3"/>
        </w:numPr>
        <w:spacing w:after="80"/>
      </w:pPr>
      <w:r>
        <w:t>All SMF documents published openly</w:t>
      </w:r>
    </w:p>
    <w:p w14:paraId="4F0A5DAE" w14:textId="77777777" w:rsidR="00057829" w:rsidRDefault="00000000">
      <w:pPr>
        <w:pStyle w:val="ListParagraph"/>
        <w:numPr>
          <w:ilvl w:val="0"/>
          <w:numId w:val="3"/>
        </w:numPr>
        <w:spacing w:after="80"/>
      </w:pPr>
      <w:r>
        <w:t>Any group can use them to start their own community</w:t>
      </w:r>
    </w:p>
    <w:p w14:paraId="5BB8B320" w14:textId="77777777" w:rsidR="00057829" w:rsidRDefault="00000000">
      <w:pPr>
        <w:pStyle w:val="ListParagraph"/>
        <w:numPr>
          <w:ilvl w:val="0"/>
          <w:numId w:val="3"/>
        </w:numPr>
        <w:spacing w:after="160"/>
      </w:pPr>
      <w:r>
        <w:t>SMF does not franchise. It pollinates.</w:t>
      </w:r>
    </w:p>
    <w:p w14:paraId="57BCC770" w14:textId="77777777" w:rsidR="00057829" w:rsidRDefault="00000000">
      <w:pPr>
        <w:pStyle w:val="Heading3"/>
        <w:spacing w:after="120"/>
      </w:pPr>
      <w:r>
        <w:t>11.2 Network Relationships</w:t>
      </w:r>
    </w:p>
    <w:p w14:paraId="003BF459" w14:textId="77777777" w:rsidR="00057829" w:rsidRDefault="00000000">
      <w:pPr>
        <w:pStyle w:val="ListParagraph"/>
        <w:numPr>
          <w:ilvl w:val="0"/>
          <w:numId w:val="3"/>
        </w:numPr>
        <w:spacing w:after="80"/>
      </w:pPr>
      <w:r>
        <w:t>Affiliated communities share knowledge, seeds, best practices, solidarity</w:t>
      </w:r>
    </w:p>
    <w:p w14:paraId="1719B9F3" w14:textId="77777777" w:rsidR="00057829" w:rsidRDefault="00000000">
      <w:pPr>
        <w:pStyle w:val="ListParagraph"/>
        <w:numPr>
          <w:ilvl w:val="0"/>
          <w:numId w:val="3"/>
        </w:numPr>
        <w:spacing w:after="80"/>
      </w:pPr>
      <w:r>
        <w:t>They do NOT share governance, finances, liability</w:t>
      </w:r>
    </w:p>
    <w:p w14:paraId="50FF5AEC" w14:textId="77777777" w:rsidR="00057829" w:rsidRDefault="00000000">
      <w:pPr>
        <w:pStyle w:val="ListParagraph"/>
        <w:numPr>
          <w:ilvl w:val="0"/>
          <w:numId w:val="3"/>
        </w:numPr>
        <w:spacing w:after="80"/>
      </w:pPr>
      <w:r>
        <w:t>Each council is sovereign</w:t>
      </w:r>
    </w:p>
    <w:p w14:paraId="6F4FE80E" w14:textId="77777777" w:rsidR="00057829" w:rsidRDefault="00000000">
      <w:pPr>
        <w:pStyle w:val="ListParagraph"/>
        <w:numPr>
          <w:ilvl w:val="0"/>
          <w:numId w:val="3"/>
        </w:numPr>
        <w:spacing w:after="160"/>
      </w:pPr>
      <w:r>
        <w:t>Annual convergence gatherings</w:t>
      </w:r>
    </w:p>
    <w:p w14:paraId="678648B6" w14:textId="77777777" w:rsidR="00057829" w:rsidRDefault="00000000">
      <w:pPr>
        <w:pStyle w:val="Heading3"/>
        <w:spacing w:after="120"/>
      </w:pPr>
      <w:r>
        <w:t>11.3 The Long Game</w:t>
      </w:r>
    </w:p>
    <w:p w14:paraId="25A0500D" w14:textId="77777777" w:rsidR="00057829" w:rsidRDefault="00000000">
      <w:pPr>
        <w:pStyle w:val="ListParagraph"/>
        <w:numPr>
          <w:ilvl w:val="0"/>
          <w:numId w:val="3"/>
        </w:numPr>
        <w:spacing w:after="80"/>
      </w:pPr>
      <w:r>
        <w:t>SMF is one node. The vision is a network.</w:t>
      </w:r>
    </w:p>
    <w:p w14:paraId="122BC5B6" w14:textId="77777777" w:rsidR="00057829" w:rsidRDefault="00000000">
      <w:pPr>
        <w:pStyle w:val="ListParagraph"/>
        <w:numPr>
          <w:ilvl w:val="0"/>
          <w:numId w:val="3"/>
        </w:numPr>
        <w:spacing w:after="80"/>
      </w:pPr>
      <w:r>
        <w:t>Each community adapts the model to their land, climate, culture</w:t>
      </w:r>
    </w:p>
    <w:p w14:paraId="344C996E" w14:textId="77777777" w:rsidR="00057829" w:rsidRDefault="00000000">
      <w:pPr>
        <w:pStyle w:val="ListParagraph"/>
        <w:numPr>
          <w:ilvl w:val="0"/>
          <w:numId w:val="3"/>
        </w:numPr>
        <w:spacing w:after="160"/>
      </w:pPr>
      <w:r>
        <w:t>The sacred number is 12—but the model is infinite</w:t>
      </w:r>
    </w:p>
    <w:p w14:paraId="79A6E148" w14:textId="317576B2" w:rsidR="00057829" w:rsidRDefault="00057829"/>
    <w:p w14:paraId="121D7C92" w14:textId="77777777" w:rsidR="00057829" w:rsidRDefault="00000000">
      <w:pPr>
        <w:spacing w:before="400"/>
        <w:jc w:val="center"/>
      </w:pPr>
      <w:r>
        <w:rPr>
          <w:i/>
          <w:iCs/>
          <w:color w:val="666666"/>
        </w:rPr>
        <w:t>End of Blueprint</w:t>
      </w:r>
    </w:p>
    <w:p w14:paraId="1040B8CB" w14:textId="2A4EF0B7" w:rsidR="00057829" w:rsidRDefault="00000000">
      <w:pPr>
        <w:spacing w:before="240"/>
        <w:jc w:val="center"/>
      </w:pPr>
      <w:r>
        <w:rPr>
          <w:i/>
          <w:iCs/>
          <w:color w:val="666666"/>
          <w:sz w:val="20"/>
          <w:szCs w:val="20"/>
        </w:rPr>
        <w:t>This document is a living framework. It will evolve as SMF grows.</w:t>
      </w:r>
    </w:p>
    <w:sectPr w:rsidR="00057829">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1AE5" w14:textId="77777777" w:rsidR="00A413D6" w:rsidRDefault="00A413D6">
      <w:r>
        <w:separator/>
      </w:r>
    </w:p>
  </w:endnote>
  <w:endnote w:type="continuationSeparator" w:id="0">
    <w:p w14:paraId="28BFC1FF" w14:textId="77777777" w:rsidR="00A413D6" w:rsidRDefault="00A4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12F8" w14:textId="77777777" w:rsidR="00057829" w:rsidRDefault="00000000">
    <w:pPr>
      <w:jc w:val="center"/>
    </w:pPr>
    <w:r>
      <w:rPr>
        <w:i/>
        <w:iCs/>
        <w:color w:val="666666"/>
        <w:sz w:val="18"/>
        <w:szCs w:val="18"/>
      </w:rPr>
      <w:t>Be who you are — so long as it doesn't harm yourself, others, the community, or the 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4959" w14:textId="77777777" w:rsidR="00A413D6" w:rsidRDefault="00A413D6">
      <w:r>
        <w:separator/>
      </w:r>
    </w:p>
  </w:footnote>
  <w:footnote w:type="continuationSeparator" w:id="0">
    <w:p w14:paraId="78169B98" w14:textId="77777777" w:rsidR="00A413D6" w:rsidRDefault="00A41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22C3"/>
    <w:multiLevelType w:val="hybridMultilevel"/>
    <w:tmpl w:val="9A1CB16C"/>
    <w:lvl w:ilvl="0" w:tplc="0B76F78A">
      <w:start w:val="1"/>
      <w:numFmt w:val="decimal"/>
      <w:lvlText w:val="%1."/>
      <w:lvlJc w:val="left"/>
      <w:pPr>
        <w:ind w:left="720" w:hanging="360"/>
      </w:pPr>
    </w:lvl>
    <w:lvl w:ilvl="1" w:tplc="0082E598">
      <w:numFmt w:val="decimal"/>
      <w:lvlText w:val=""/>
      <w:lvlJc w:val="left"/>
    </w:lvl>
    <w:lvl w:ilvl="2" w:tplc="8060812C">
      <w:numFmt w:val="decimal"/>
      <w:lvlText w:val=""/>
      <w:lvlJc w:val="left"/>
    </w:lvl>
    <w:lvl w:ilvl="3" w:tplc="107266F0">
      <w:numFmt w:val="decimal"/>
      <w:lvlText w:val=""/>
      <w:lvlJc w:val="left"/>
    </w:lvl>
    <w:lvl w:ilvl="4" w:tplc="73224350">
      <w:numFmt w:val="decimal"/>
      <w:lvlText w:val=""/>
      <w:lvlJc w:val="left"/>
    </w:lvl>
    <w:lvl w:ilvl="5" w:tplc="C6E4BAA6">
      <w:numFmt w:val="decimal"/>
      <w:lvlText w:val=""/>
      <w:lvlJc w:val="left"/>
    </w:lvl>
    <w:lvl w:ilvl="6" w:tplc="140A2CFE">
      <w:numFmt w:val="decimal"/>
      <w:lvlText w:val=""/>
      <w:lvlJc w:val="left"/>
    </w:lvl>
    <w:lvl w:ilvl="7" w:tplc="6C5C6E64">
      <w:numFmt w:val="decimal"/>
      <w:lvlText w:val=""/>
      <w:lvlJc w:val="left"/>
    </w:lvl>
    <w:lvl w:ilvl="8" w:tplc="693A6834">
      <w:numFmt w:val="decimal"/>
      <w:lvlText w:val=""/>
      <w:lvlJc w:val="left"/>
    </w:lvl>
  </w:abstractNum>
  <w:abstractNum w:abstractNumId="1" w15:restartNumberingAfterBreak="0">
    <w:nsid w:val="440525C3"/>
    <w:multiLevelType w:val="hybridMultilevel"/>
    <w:tmpl w:val="B24E04DE"/>
    <w:lvl w:ilvl="0" w:tplc="02640282">
      <w:start w:val="1"/>
      <w:numFmt w:val="bullet"/>
      <w:lvlText w:val="•"/>
      <w:lvlJc w:val="left"/>
      <w:pPr>
        <w:ind w:left="720" w:hanging="360"/>
      </w:pPr>
    </w:lvl>
    <w:lvl w:ilvl="1" w:tplc="A2180392">
      <w:numFmt w:val="decimal"/>
      <w:lvlText w:val=""/>
      <w:lvlJc w:val="left"/>
    </w:lvl>
    <w:lvl w:ilvl="2" w:tplc="40E85BC8">
      <w:numFmt w:val="decimal"/>
      <w:lvlText w:val=""/>
      <w:lvlJc w:val="left"/>
    </w:lvl>
    <w:lvl w:ilvl="3" w:tplc="95A69EA0">
      <w:numFmt w:val="decimal"/>
      <w:lvlText w:val=""/>
      <w:lvlJc w:val="left"/>
    </w:lvl>
    <w:lvl w:ilvl="4" w:tplc="FD4AAE5E">
      <w:numFmt w:val="decimal"/>
      <w:lvlText w:val=""/>
      <w:lvlJc w:val="left"/>
    </w:lvl>
    <w:lvl w:ilvl="5" w:tplc="C180DDE6">
      <w:numFmt w:val="decimal"/>
      <w:lvlText w:val=""/>
      <w:lvlJc w:val="left"/>
    </w:lvl>
    <w:lvl w:ilvl="6" w:tplc="3A0C52D8">
      <w:numFmt w:val="decimal"/>
      <w:lvlText w:val=""/>
      <w:lvlJc w:val="left"/>
    </w:lvl>
    <w:lvl w:ilvl="7" w:tplc="86C820B4">
      <w:numFmt w:val="decimal"/>
      <w:lvlText w:val=""/>
      <w:lvlJc w:val="left"/>
    </w:lvl>
    <w:lvl w:ilvl="8" w:tplc="E38C0284">
      <w:numFmt w:val="decimal"/>
      <w:lvlText w:val=""/>
      <w:lvlJc w:val="left"/>
    </w:lvl>
  </w:abstractNum>
  <w:abstractNum w:abstractNumId="2" w15:restartNumberingAfterBreak="0">
    <w:nsid w:val="54BE4611"/>
    <w:multiLevelType w:val="hybridMultilevel"/>
    <w:tmpl w:val="7D128BFA"/>
    <w:lvl w:ilvl="0" w:tplc="70F8442C">
      <w:start w:val="1"/>
      <w:numFmt w:val="bullet"/>
      <w:lvlText w:val="●"/>
      <w:lvlJc w:val="left"/>
      <w:pPr>
        <w:ind w:left="720" w:hanging="360"/>
      </w:pPr>
    </w:lvl>
    <w:lvl w:ilvl="1" w:tplc="C30E97AE">
      <w:start w:val="1"/>
      <w:numFmt w:val="bullet"/>
      <w:lvlText w:val="○"/>
      <w:lvlJc w:val="left"/>
      <w:pPr>
        <w:ind w:left="1440" w:hanging="360"/>
      </w:pPr>
    </w:lvl>
    <w:lvl w:ilvl="2" w:tplc="7F0A31F2">
      <w:start w:val="1"/>
      <w:numFmt w:val="bullet"/>
      <w:lvlText w:val="■"/>
      <w:lvlJc w:val="left"/>
      <w:pPr>
        <w:ind w:left="2160" w:hanging="360"/>
      </w:pPr>
    </w:lvl>
    <w:lvl w:ilvl="3" w:tplc="89F032E0">
      <w:start w:val="1"/>
      <w:numFmt w:val="bullet"/>
      <w:lvlText w:val="●"/>
      <w:lvlJc w:val="left"/>
      <w:pPr>
        <w:ind w:left="2880" w:hanging="360"/>
      </w:pPr>
    </w:lvl>
    <w:lvl w:ilvl="4" w:tplc="07443A40">
      <w:start w:val="1"/>
      <w:numFmt w:val="bullet"/>
      <w:lvlText w:val="○"/>
      <w:lvlJc w:val="left"/>
      <w:pPr>
        <w:ind w:left="3600" w:hanging="360"/>
      </w:pPr>
    </w:lvl>
    <w:lvl w:ilvl="5" w:tplc="26DE59F8">
      <w:start w:val="1"/>
      <w:numFmt w:val="bullet"/>
      <w:lvlText w:val="■"/>
      <w:lvlJc w:val="left"/>
      <w:pPr>
        <w:ind w:left="4320" w:hanging="360"/>
      </w:pPr>
    </w:lvl>
    <w:lvl w:ilvl="6" w:tplc="FF2ABC42">
      <w:start w:val="1"/>
      <w:numFmt w:val="bullet"/>
      <w:lvlText w:val="●"/>
      <w:lvlJc w:val="left"/>
      <w:pPr>
        <w:ind w:left="5040" w:hanging="360"/>
      </w:pPr>
    </w:lvl>
    <w:lvl w:ilvl="7" w:tplc="EA30B568">
      <w:start w:val="1"/>
      <w:numFmt w:val="bullet"/>
      <w:lvlText w:val="●"/>
      <w:lvlJc w:val="left"/>
      <w:pPr>
        <w:ind w:left="5760" w:hanging="360"/>
      </w:pPr>
    </w:lvl>
    <w:lvl w:ilvl="8" w:tplc="F28CA5D6">
      <w:start w:val="1"/>
      <w:numFmt w:val="bullet"/>
      <w:lvlText w:val="●"/>
      <w:lvlJc w:val="left"/>
      <w:pPr>
        <w:ind w:left="6480" w:hanging="360"/>
      </w:pPr>
    </w:lvl>
  </w:abstractNum>
  <w:num w:numId="1" w16cid:durableId="2015107583">
    <w:abstractNumId w:val="2"/>
    <w:lvlOverride w:ilvl="0">
      <w:startOverride w:val="1"/>
    </w:lvlOverride>
  </w:num>
  <w:num w:numId="2" w16cid:durableId="934896823">
    <w:abstractNumId w:val="0"/>
    <w:lvlOverride w:ilvl="0">
      <w:startOverride w:val="1"/>
    </w:lvlOverride>
  </w:num>
  <w:num w:numId="3" w16cid:durableId="415587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29"/>
    <w:rsid w:val="00057829"/>
    <w:rsid w:val="00414664"/>
    <w:rsid w:val="00427DA5"/>
    <w:rsid w:val="00A4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8DC0D"/>
  <w15:docId w15:val="{2A13E080-896C-A141-8B98-9863BCFD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rFonts w:ascii="Georgia" w:hAnsi="Georgia" w:eastAsia="Georgia" w:cs="Georgia"/>
      <w:color w:val="2D5016"/>
      <w:b/>
      <w:bCs/>
      <w:sz w:val="32"/>
      <w:szCs w:val="32"/>
    </w:rPr>
  </w:style>
  <w:style w:type="paragraph" w:styleId="Heading2">
    <w:name w:val="heading 2"/>
    <w:uiPriority w:val="9"/>
    <w:unhideWhenUsed/>
    <w:qFormat/>
    <w:pPr>
      <w:spacing w:before="200" w:after="100"/>
      <w:outlineLvl w:val="1"/>
    </w:pPr>
    <w:rPr>
      <w:rFonts w:ascii="Georgia" w:hAnsi="Georgia" w:eastAsia="Georgia" w:cs="Georgia"/>
      <w:color w:val="6B3A2A"/>
      <w:b/>
      <w:bCs/>
      <w:sz w:val="28"/>
      <w:szCs w:val="28"/>
    </w:rPr>
  </w:style>
  <w:style w:type="paragraph" w:styleId="Heading3">
    <w:name w:val="heading 3"/>
    <w:uiPriority w:val="9"/>
    <w:unhideWhenUsed/>
    <w:qFormat/>
    <w:pPr>
      <w:spacing w:before="160" w:after="80"/>
      <w:outlineLvl w:val="2"/>
    </w:pPr>
    <w:rPr>
      <w:rFonts w:ascii="Georgia" w:hAnsi="Georgia" w:eastAsia="Georgia" w:cs="Georgia"/>
      <w:color w:val="4A7A3A"/>
      <w:b/>
      <w:bCs/>
      <w:sz w:val="26"/>
      <w:szCs w:val="26"/>
    </w:rPr>
  </w:style>
  <w:style w:type="paragraph" w:styleId="Heading4">
    <w:name w:val="heading 4"/>
    <w:uiPriority w:val="9"/>
    <w:semiHidden/>
    <w:unhideWhenUsed/>
    <w:qFormat/>
    <w:pPr>
      <w:outlineLvl w:val="3"/>
    </w:pPr>
    <w:rPr>
      <w:rFonts w:ascii="Georgia" w:hAnsi="Georgia" w:eastAsia="Georgia" w:cs="Georgia"/>
      <w:i/>
      <w:iCs/>
      <w:color w:val="8B7D3C"/>
    </w:rPr>
  </w:style>
  <w:style w:type="paragraph" w:styleId="Heading5">
    <w:name w:val="heading 5"/>
    <w:uiPriority w:val="9"/>
    <w:semiHidden/>
    <w:unhideWhenUsed/>
    <w:qFormat/>
    <w:pPr>
      <w:outlineLvl w:val="4"/>
    </w:pPr>
    <w:rPr>
      <w:rFonts w:ascii="Georgia" w:hAnsi="Georgia" w:eastAsia="Georgia" w:cs="Georgia"/>
      <w:color w:val="7A9B6D"/>
    </w:rPr>
  </w:style>
  <w:style w:type="paragraph" w:styleId="Heading6">
    <w:name w:val="heading 6"/>
    <w:uiPriority w:val="9"/>
    <w:semiHidden/>
    <w:unhideWhenUsed/>
    <w:qFormat/>
    <w:pPr>
      <w:outlineLvl w:val="5"/>
    </w:pPr>
    <w:rPr>
      <w:rFonts w:ascii="Georgia" w:hAnsi="Georgia" w:eastAsia="Georgia" w:cs="Georgia"/>
      <w:color w:val="7A9B6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Georgia" w:hAnsi="Georgia" w:eastAsia="Georgia" w:cs="Georgia"/>
      <w:color w:val="2D5016"/>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4A7A3A"/>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2076</Words>
  <Characters>12378</Characters>
  <Application>Microsoft Office Word</Application>
  <DocSecurity>0</DocSecurity>
  <Lines>325</Lines>
  <Paragraphs>314</Paragraphs>
  <ScaleCrop>false</ScaleCrop>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Ashley Brintle</cp:lastModifiedBy>
  <cp:revision>2</cp:revision>
  <dcterms:created xsi:type="dcterms:W3CDTF">2026-03-14T23:59:00Z</dcterms:created>
  <dcterms:modified xsi:type="dcterms:W3CDTF">2026-03-15T01:02:00Z</dcterms:modified>
</cp:coreProperties>
</file>