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pPr>
      <w:r>
        <w:t xml:space="preserve"/>
      </w:r>
    </w:p>
    <w:p>
      <w:pPr>
        <w:spacing w:after="120" w:before="480"/>
        <w:jc w:val="center"/>
      </w:pPr>
      <w:r>
        <w:rPr>
          <w:rFonts w:ascii="Arial" w:cs="Arial" w:eastAsia="Arial" w:hAnsi="Arial"/>
          <w:b/>
          <w:bCs/>
          <w:color w:val="2D5016"/>
          <w:sz w:val="48"/>
          <w:szCs w:val="48"/>
        </w:rPr>
        <w:t xml:space="preserve">SOVEREIGN MISFIT FARM</w:t>
      </w:r>
    </w:p>
    <w:p>
      <w:pPr>
        <w:spacing w:after="720"/>
        <w:jc w:val="center"/>
      </w:pPr>
      <w:r>
        <w:rPr>
          <w:rFonts w:ascii="Arial" w:cs="Arial" w:eastAsia="Arial" w:hAnsi="Arial"/>
          <w:b/>
          <w:bCs/>
          <w:color w:val="2D5016"/>
          <w:sz w:val="40"/>
          <w:szCs w:val="40"/>
        </w:rPr>
        <w:t xml:space="preserve">WELCOME PACKET</w:t>
      </w:r>
    </w:p>
    <w:p>
      <w:pPr>
        <w:spacing w:after="2160"/>
        <w:jc w:val="center"/>
      </w:pPr>
      <w:r>
        <w:rPr>
          <w:rFonts w:ascii="Arial" w:cs="Arial" w:eastAsia="Arial" w:hAnsi="Arial"/>
          <w:i/>
          <w:iCs/>
          <w:color w:val="6B3A2A"/>
          <w:sz w:val="28"/>
          <w:szCs w:val="28"/>
        </w:rPr>
        <w:t xml:space="preserve">Everything you need to know, in one place</w:t>
      </w:r>
    </w:p>
    <w:p>
      <w:r>
        <w:br w:type="page"/>
      </w:r>
    </w:p>
    <w:p>
      <w:pPr>
        <w:pStyle w:val="Heading1"/>
      </w:pPr>
      <w:r>
        <w:t xml:space="preserve">1. Welcome</w:t>
      </w:r>
    </w:p>
    <w:p>
      <w:pPr>
        <w:spacing w:after="120"/>
      </w:pPr>
      <w:r>
        <w:t xml:space="preserve">Welcome to Sovereign Misfit Farm, a community rooted in radical care and intentional living. You're joining a village that asks </w:t>
      </w:r>
    </w:p>
    <w:p>
      <w:pPr>
        <w:spacing w:after="0"/>
      </w:pPr>
      <w:r>
        <w:rPr>
          <w:b/>
          <w:bCs/>
          <w:i/>
          <w:iCs/>
        </w:rPr>
        <w:t xml:space="preserve">"Who is vulnerable?"</w:t>
      </w:r>
      <w:r>
        <w:t xml:space="preserve"> before </w:t>
      </w:r>
    </w:p>
    <w:p>
      <w:pPr>
        <w:spacing w:after="120"/>
      </w:pPr>
      <w:r>
        <w:rPr>
          <w:b/>
          <w:bCs/>
          <w:i/>
          <w:iCs/>
        </w:rPr>
        <w:t xml:space="preserve">"What are our rights?"</w:t>
      </w:r>
    </w:p>
    <w:p>
      <w:pPr>
        <w:spacing w:after="240"/>
      </w:pPr>
      <w:r>
        <w:t xml:space="preserve">Here, we prioritize the most vulnerable among us. We make space for people to be exactly who they are. We practice accountability, not punishment. We tend to the land and each other with intention. We're building something different—a place where belonging isn't conditional and safety isn't negotiable.</w:t>
      </w:r>
    </w:p>
    <w:p>
      <w:pPr>
        <w:spacing w:after="480"/>
      </w:pPr>
      <w:r>
        <w:t xml:space="preserve">This packet is your reference guide. Keep it close.</w:t>
      </w:r>
    </w:p>
    <w:p>
      <w:pPr>
        <w:pStyle w:val="Heading1"/>
      </w:pPr>
      <w:r>
        <w:t xml:space="preserve">2. Your Three Core Values</w:t>
      </w:r>
    </w:p>
    <w:p>
      <w:pPr>
        <w:pStyle w:val="ListParagraph"/>
        <w:numPr>
          <w:ilvl w:val="0"/>
          <w:numId w:val="2"/>
        </w:numPr>
        <w:spacing w:after="120"/>
      </w:pPr>
      <w:r>
        <w:rPr>
          <w:b/>
          <w:bCs/>
        </w:rPr>
        <w:t xml:space="preserve">Children's safety must be prioritized in every decision. Full stop.</w:t>
      </w:r>
    </w:p>
    <w:p>
      <w:pPr>
        <w:pStyle w:val="ListParagraph"/>
        <w:numPr>
          <w:ilvl w:val="0"/>
          <w:numId w:val="2"/>
        </w:numPr>
        <w:spacing w:after="120"/>
      </w:pPr>
      <w:r>
        <w:rPr>
          <w:b/>
          <w:bCs/>
        </w:rPr>
        <w:t xml:space="preserve">Be who you are.</w:t>
      </w:r>
    </w:p>
    <w:p>
      <w:pPr>
        <w:pStyle w:val="ListParagraph"/>
        <w:numPr>
          <w:ilvl w:val="0"/>
          <w:numId w:val="2"/>
        </w:numPr>
        <w:spacing w:after="480"/>
      </w:pPr>
      <w:r>
        <w:rPr>
          <w:b/>
          <w:bCs/>
        </w:rPr>
        <w:t xml:space="preserve">Don't harm yourself, others, the community, or the land.</w:t>
      </w:r>
    </w:p>
    <w:p>
      <w:pPr>
        <w:pStyle w:val="Heading1"/>
      </w:pPr>
      <w:r>
        <w:t xml:space="preserve">3. Your Rights as a Member</w:t>
      </w:r>
    </w:p>
    <w:p>
      <w:pPr>
        <w:pStyle w:val="ListParagraph"/>
        <w:numPr>
          <w:ilvl w:val="0"/>
          <w:numId w:val="2"/>
        </w:numPr>
      </w:pPr>
      <w:r>
        <w:t xml:space="preserve">Right to vote on community decisions</w:t>
      </w:r>
    </w:p>
    <w:p>
      <w:pPr>
        <w:pStyle w:val="ListParagraph"/>
        <w:numPr>
          <w:ilvl w:val="0"/>
          <w:numId w:val="2"/>
        </w:numPr>
      </w:pPr>
      <w:r>
        <w:t xml:space="preserve">Right to dissent without consequence</w:t>
      </w:r>
    </w:p>
    <w:p>
      <w:pPr>
        <w:pStyle w:val="ListParagraph"/>
        <w:numPr>
          <w:ilvl w:val="0"/>
          <w:numId w:val="2"/>
        </w:numPr>
      </w:pPr>
      <w:r>
        <w:t xml:space="preserve">Right to leave at any time</w:t>
      </w:r>
    </w:p>
    <w:p>
      <w:pPr>
        <w:pStyle w:val="ListParagraph"/>
        <w:numPr>
          <w:ilvl w:val="0"/>
          <w:numId w:val="2"/>
        </w:numPr>
      </w:pPr>
      <w:r>
        <w:t xml:space="preserve">Right to access all financial records</w:t>
      </w:r>
    </w:p>
    <w:p>
      <w:pPr>
        <w:pStyle w:val="ListParagraph"/>
        <w:numPr>
          <w:ilvl w:val="0"/>
          <w:numId w:val="2"/>
        </w:numPr>
      </w:pPr>
      <w:r>
        <w:t xml:space="preserve">Right to contact the ombudsperson</w:t>
      </w:r>
    </w:p>
    <w:p>
      <w:pPr>
        <w:pStyle w:val="ListParagraph"/>
        <w:numPr>
          <w:ilvl w:val="0"/>
          <w:numId w:val="2"/>
        </w:numPr>
      </w:pPr>
      <w:r>
        <w:t xml:space="preserve">Right to maintain outside relationships and connections</w:t>
      </w:r>
    </w:p>
    <w:p>
      <w:pPr>
        <w:pStyle w:val="ListParagraph"/>
        <w:numPr>
          <w:ilvl w:val="0"/>
          <w:numId w:val="2"/>
        </w:numPr>
        <w:spacing w:after="480"/>
      </w:pPr>
      <w:r>
        <w:t xml:space="preserve">Right to communicate freely</w:t>
      </w:r>
    </w:p>
    <w:p>
      <w:pPr>
        <w:pStyle w:val="Heading1"/>
      </w:pPr>
      <w:r>
        <w:t xml:space="preserve">4. Your Responsibilities</w:t>
      </w:r>
    </w:p>
    <w:p>
      <w:pPr>
        <w:pStyle w:val="Heading3"/>
      </w:pPr>
      <w:r>
        <w:t xml:space="preserve">Farm Duty Rotation</w:t>
      </w:r>
    </w:p>
    <w:p>
      <w:pPr>
        <w:spacing w:after="120"/>
      </w:pPr>
      <w:r>
        <w:t xml:space="preserve">Maximum 21 days travel per year. Post travel plans 14 days ahead. Max 3 households away at once.</w:t>
      </w:r>
    </w:p>
    <w:p>
      <w:r>
        <w:t>Farm Operator Households: If your household serves as a Farm Manager or CSA Coordinator, your compensation works differently. You retain all farm revenue as your primary income, pay reduced or waived ground lease fees, and benefit from community-funded infrastructure. You are not subsidizing the community — you are running a farm business with land access, shared equipment, and a built-in customer base that independent farmers never get.</w:t>
      </w:r>
    </w:p>
    <w:p>
      <w:pPr>
        <w:pStyle w:val="Heading3"/>
      </w:pPr>
      <w:r>
        <w:t xml:space="preserve">Governance</w:t>
      </w:r>
    </w:p>
    <w:p>
      <w:pPr>
        <w:spacing w:after="120"/>
      </w:pPr>
      <w:r>
        <w:t xml:space="preserve">Attend governance meetings and participate in community decisions.</w:t>
      </w:r>
    </w:p>
    <w:p>
      <w:pPr>
        <w:pStyle w:val="Heading3"/>
      </w:pPr>
      <w:r>
        <w:t xml:space="preserve">Maintenance</w:t>
      </w:r>
    </w:p>
    <w:p>
      <w:pPr>
        <w:spacing w:after="120"/>
      </w:pPr>
      <w:r>
        <w:t xml:space="preserve">Maintain your dwelling in good condition.</w:t>
      </w:r>
    </w:p>
    <w:p>
      <w:pPr>
        <w:pStyle w:val="Heading3"/>
      </w:pPr>
      <w:r>
        <w:t xml:space="preserve">Financial</w:t>
      </w:r>
    </w:p>
    <w:p>
      <w:pPr>
        <w:spacing w:after="120"/>
      </w:pPr>
      <w:r>
        <w:t xml:space="preserve">$12,500 buy-in. Monthly contribution to community operations fund.</w:t>
      </w:r>
    </w:p>
    <w:p>
      <w:pPr>
        <w:pStyle w:val="Heading3"/>
      </w:pPr>
      <w:r>
        <w:t xml:space="preserve">Safety &amp; Training</w:t>
      </w:r>
    </w:p>
    <w:p>
      <w:pPr>
        <w:spacing w:after="480"/>
      </w:pPr>
      <w:r>
        <w:t xml:space="preserve">Complete background check and mandatory reporter training within 90 days. Maintain firearms storage compliance (if applicable).</w:t>
      </w:r>
    </w:p>
    <w:p>
      <w:pPr>
        <w:pStyle w:val="Heading1"/>
      </w:pPr>
      <w:r>
        <w:t xml:space="preserve">5. Emergency Contacts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b/>
                <w:bCs/>
              </w:rPr>
              <w:t xml:space="preserve">Contact</w:t>
            </w:r>
          </w:p>
        </w:tc>
        <w:tc>
          <w:tcPr>
            <w:tcW w:type="dxa" w:w="6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b/>
                <w:bCs/>
              </w:rPr>
              <w:t xml:space="preserve">Information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911 / GPS</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_______________________________</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Nearest Hospital ER</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_______________________________</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Nearest Trauma Center</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_______________________________</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Nearest Urgent Care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_______________________________</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Farm Manager</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_______________________________</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External Ombudsperson</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_______________________________</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DV Hotline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_______________________________</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Safe Contact</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_______________________________</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Children's Safe Adult</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_______________________________</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Poison Control</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1-800-222-1222</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AED Location</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_______________________________</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First Aid Station</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_______________________________</w:t>
            </w:r>
          </w:p>
        </w:tc>
      </w:tr>
    </w:tbl>
    <w:p>
      <w:pPr>
        <w:spacing w:after="480"/>
      </w:pPr>
      <w:r>
        <w:t xml:space="preserve"/>
      </w:r>
    </w:p>
    <w:p>
      <w:r>
        <w:br w:type="page"/>
      </w:r>
    </w:p>
    <w:p>
      <w:pPr>
        <w:pStyle w:val="Heading1"/>
      </w:pPr>
      <w:r>
        <w:t xml:space="preserve">6. Farm Duty Rotation</w:t>
      </w:r>
    </w:p>
    <w:p>
      <w:pPr>
        <w:spacing w:after="120"/>
      </w:pPr>
      <w:r>
        <w:t xml:space="preserve">Farm duty is a shared responsibility. Here's how it works:</w:t>
      </w:r>
    </w:p>
    <w:p>
      <w:pPr>
        <w:pStyle w:val="ListParagraph"/>
        <w:numPr>
          <w:ilvl w:val="0"/>
          <w:numId w:val="2"/>
        </w:numPr>
      </w:pPr>
      <w:r>
        <w:t xml:space="preserve">2-3 households serve each week on a rotating schedule</w:t>
      </w:r>
    </w:p>
    <w:p>
      <w:pPr>
        <w:pStyle w:val="ListParagraph"/>
        <w:numPr>
          <w:ilvl w:val="0"/>
          <w:numId w:val="2"/>
        </w:numPr>
      </w:pPr>
      <w:r>
        <w:t xml:space="preserve">Swaps are allowed and encouraged—just notify the Farm Manager</w:t>
      </w:r>
    </w:p>
    <w:p>
      <w:pPr>
        <w:pStyle w:val="ListParagraph"/>
        <w:numPr>
          <w:ilvl w:val="0"/>
          <w:numId w:val="2"/>
        </w:numPr>
      </w:pPr>
      <w:r>
        <w:t xml:space="preserve">Post travel plans 14 days ahead</w:t>
      </w:r>
    </w:p>
    <w:p>
      <w:pPr>
        <w:pStyle w:val="ListParagraph"/>
        <w:numPr>
          <w:ilvl w:val="0"/>
          <w:numId w:val="2"/>
        </w:numPr>
      </w:pPr>
      <w:r>
        <w:t xml:space="preserve">Maximum 3 households away at once</w:t>
      </w:r>
    </w:p>
    <w:p>
      <w:pPr>
        <w:pStyle w:val="ListParagraph"/>
        <w:numPr>
          <w:ilvl w:val="0"/>
          <w:numId w:val="2"/>
        </w:numPr>
      </w:pPr>
      <w:r>
        <w:t xml:space="preserve">Maximum 21 days travel per year</w:t>
      </w:r>
    </w:p>
    <w:p>
      <w:pPr>
        <w:pStyle w:val="ListParagraph"/>
        <w:numPr>
          <w:ilvl w:val="0"/>
          <w:numId w:val="2"/>
        </w:numPr>
        <w:spacing w:after="480"/>
      </w:pPr>
      <w:r>
        <w:t xml:space="preserve">Emergency coverage is automatic—no negotiation needed</w:t>
      </w:r>
    </w:p>
    <w:p>
      <w:pPr>
        <w:pStyle w:val="Heading1"/>
      </w:pPr>
      <w:r>
        <w:t xml:space="preserve">7. Governance Quick Reference</w:t>
      </w:r>
    </w:p>
    <w:p>
      <w:pPr>
        <w:pStyle w:val="Heading3"/>
      </w:pPr>
      <w:r>
        <w:t xml:space="preserve">Council Roles</w:t>
      </w:r>
    </w:p>
    <w:p>
      <w:pPr>
        <w:spacing w:after="120"/>
      </w:pPr>
      <w:r>
        <w:t xml:space="preserve">Farm Manager, Treasurer, Child Safety Officer, Ombudsperson, Facilitator—elected by the community.</w:t>
      </w:r>
    </w:p>
    <w:p>
      <w:pPr>
        <w:pStyle w:val="Heading3"/>
      </w:pPr>
      <w:r>
        <w:t xml:space="preserve">Meeting Schedule</w:t>
      </w:r>
    </w:p>
    <w:p>
      <w:pPr>
        <w:spacing w:after="120"/>
      </w:pPr>
      <w:r>
        <w:t xml:space="preserve">Governance meetings held twice monthly. Calendar posted in the community space.</w:t>
      </w:r>
    </w:p>
    <w:p>
      <w:pPr>
        <w:pStyle w:val="Heading3"/>
      </w:pPr>
      <w:r>
        <w:t xml:space="preserve">How to Raise a Concern</w:t>
      </w:r>
    </w:p>
    <w:p>
      <w:pPr>
        <w:spacing w:after="120"/>
      </w:pPr>
      <w:r>
        <w:t xml:space="preserve">Submit concern in writing to your council. You may request anonymity. Response within 30 days.</w:t>
      </w:r>
    </w:p>
    <w:p>
      <w:pPr>
        <w:pStyle w:val="Heading3"/>
      </w:pPr>
      <w:r>
        <w:t xml:space="preserve">How the Circle Works</w:t>
      </w:r>
    </w:p>
    <w:p>
      <w:pPr>
        <w:spacing w:after="120"/>
      </w:pPr>
      <w:r>
        <w:t xml:space="preserve">Restorative approach to conflict. All parties heard. Community seeks healing, not punishment.</w:t>
      </w:r>
    </w:p>
    <w:p>
      <w:pPr>
        <w:pStyle w:val="Heading3"/>
      </w:pPr>
      <w:r>
        <w:t xml:space="preserve">Contact the Ombudsperson</w:t>
      </w:r>
    </w:p>
    <w:p>
      <w:pPr>
        <w:spacing w:after="480"/>
      </w:pPr>
      <w:r>
        <w:t xml:space="preserve">Independent advocate for community members. Available for concerns about governance or safety. Confidential.</w:t>
      </w:r>
    </w:p>
    <w:p>
      <w:pPr>
        <w:pStyle w:val="Heading1"/>
      </w:pPr>
      <w:r>
        <w:t xml:space="preserve">8. Child Safety Protocols</w:t>
      </w:r>
    </w:p>
    <w:p>
      <w:pPr>
        <w:pStyle w:val="Heading3"/>
      </w:pPr>
      <w:r>
        <w:t xml:space="preserve">Two-Adult Rule</w:t>
      </w:r>
    </w:p>
    <w:p>
      <w:pPr>
        <w:spacing w:after="120"/>
      </w:pPr>
      <w:r>
        <w:t xml:space="preserve">Never one adult alone with a child who is not their own. Always two unrelated adults present.</w:t>
      </w:r>
    </w:p>
    <w:p>
      <w:pPr>
        <w:pStyle w:val="Heading3"/>
      </w:pPr>
      <w:r>
        <w:t xml:space="preserve">Background Checks</w:t>
      </w:r>
    </w:p>
    <w:p>
      <w:pPr>
        <w:spacing w:after="120"/>
      </w:pPr>
      <w:r>
        <w:t xml:space="preserve">Required within 90 days of arrival. No exceptions.</w:t>
      </w:r>
    </w:p>
    <w:p>
      <w:pPr>
        <w:pStyle w:val="Heading3"/>
      </w:pPr>
      <w:r>
        <w:t xml:space="preserve">Safe Adult Program</w:t>
      </w:r>
    </w:p>
    <w:p>
      <w:pPr>
        <w:spacing w:after="120"/>
      </w:pPr>
      <w:r>
        <w:t xml:space="preserve">Each child designates one trusted adult outside their household. Regular contact and check-ins.</w:t>
      </w:r>
    </w:p>
    <w:p>
      <w:pPr>
        <w:pStyle w:val="Heading3"/>
      </w:pPr>
      <w:r>
        <w:t xml:space="preserve">Camera Policy</w:t>
      </w:r>
    </w:p>
    <w:p>
      <w:pPr>
        <w:spacing w:after="120"/>
      </w:pPr>
      <w:r>
        <w:t xml:space="preserve">Cameras only in shared spaces. No bedrooms, bathrooms, or private dwellings. Governance approves all camera locations.</w:t>
      </w:r>
    </w:p>
    <w:p>
      <w:pPr>
        <w:pStyle w:val="Heading3"/>
      </w:pPr>
      <w:r>
        <w:t xml:space="preserve">Zero Tolerance</w:t>
      </w:r>
    </w:p>
    <w:p>
      <w:pPr>
        <w:spacing w:after="120"/>
      </w:pPr>
      <w:r>
        <w:t xml:space="preserve">Any harm to children results in immediate removal from community. No second chances.</w:t>
      </w:r>
    </w:p>
    <w:p>
      <w:pPr>
        <w:pStyle w:val="Heading3"/>
      </w:pPr>
      <w:r>
        <w:t xml:space="preserve">Mandatory Reporting</w:t>
      </w:r>
    </w:p>
    <w:p>
      <w:pPr>
        <w:spacing w:after="480"/>
      </w:pPr>
      <w:r>
        <w:t xml:space="preserve">All adults must complete mandatory reporter training. You are required to report suspected child abuse to authorities.</w:t>
      </w:r>
    </w:p>
    <w:p>
      <w:pPr>
        <w:pStyle w:val="Heading1"/>
      </w:pPr>
      <w:r>
        <w:t xml:space="preserve">9. Firearms Policy</w:t>
      </w:r>
    </w:p>
    <w:p>
      <w:pPr>
        <w:pStyle w:val="ListParagraph"/>
        <w:numPr>
          <w:ilvl w:val="0"/>
          <w:numId w:val="2"/>
        </w:numPr>
      </w:pPr>
      <w:r>
        <w:t xml:space="preserve">All firearms must be stored in a locked safe</w:t>
      </w:r>
    </w:p>
    <w:p>
      <w:pPr>
        <w:pStyle w:val="ListParagraph"/>
        <w:numPr>
          <w:ilvl w:val="0"/>
          <w:numId w:val="2"/>
        </w:numPr>
      </w:pPr>
      <w:r>
        <w:t xml:space="preserve">Ammunition stored separately and locked</w:t>
      </w:r>
    </w:p>
    <w:p>
      <w:pPr>
        <w:pStyle w:val="ListParagraph"/>
        <w:numPr>
          <w:ilvl w:val="0"/>
          <w:numId w:val="2"/>
        </w:numPr>
      </w:pPr>
      <w:r>
        <w:t xml:space="preserve">No firearms carried in common areas</w:t>
      </w:r>
    </w:p>
    <w:p>
      <w:pPr>
        <w:pStyle w:val="ListParagraph"/>
        <w:numPr>
          <w:ilvl w:val="0"/>
          <w:numId w:val="2"/>
        </w:numPr>
      </w:pPr>
      <w:r>
        <w:t xml:space="preserve">Annual safety certification required</w:t>
      </w:r>
    </w:p>
    <w:p>
      <w:pPr>
        <w:pStyle w:val="ListParagraph"/>
        <w:numPr>
          <w:ilvl w:val="0"/>
          <w:numId w:val="2"/>
        </w:numPr>
        <w:spacing w:after="480"/>
      </w:pPr>
      <w:r>
        <w:t xml:space="preserve">Guest firearms must be checked with Farm Manager</w:t>
      </w:r>
    </w:p>
    <w:p>
      <w:pPr>
        <w:pStyle w:val="Heading1"/>
      </w:pPr>
      <w:r>
        <w:t xml:space="preserve">10. Camera &amp; Monitoring</w:t>
      </w:r>
    </w:p>
    <w:p>
      <w:pPr>
        <w:spacing w:after="120"/>
      </w:pPr>
      <w:r>
        <w:t xml:space="preserve">The farm has a shared camera system for security and safety in common areas only.</w:t>
      </w:r>
    </w:p>
    <w:p>
      <w:pPr>
        <w:pStyle w:val="Heading3"/>
      </w:pPr>
      <w:r>
        <w:t xml:space="preserve">Who Owns the System</w:t>
      </w:r>
    </w:p>
    <w:p>
      <w:pPr>
        <w:spacing w:after="120"/>
      </w:pPr>
      <w:r>
        <w:t xml:space="preserve">Community property. Managed by the Farm Manager and Child Safety Officer.</w:t>
      </w:r>
    </w:p>
    <w:p>
      <w:pPr>
        <w:pStyle w:val="Heading3"/>
      </w:pPr>
      <w:r>
        <w:t xml:space="preserve">How Footage is Accessed</w:t>
      </w:r>
    </w:p>
    <w:p>
      <w:pPr>
        <w:spacing w:after="120"/>
      </w:pPr>
      <w:r>
        <w:t xml:space="preserve">Only for safety incidents or at governance council request. Never for surveillance or monitoring behavior.</w:t>
      </w:r>
    </w:p>
    <w:p>
      <w:pPr>
        <w:pStyle w:val="Heading3"/>
      </w:pPr>
      <w:r>
        <w:t xml:space="preserve">Retention</w:t>
      </w:r>
    </w:p>
    <w:p>
      <w:pPr>
        <w:spacing w:after="120"/>
      </w:pPr>
      <w:r>
        <w:t xml:space="preserve">30-day rolling retention. Older footage is automatically deleted.</w:t>
      </w:r>
    </w:p>
    <w:p>
      <w:pPr>
        <w:pStyle w:val="Heading3"/>
      </w:pPr>
      <w:r>
        <w:t xml:space="preserve">Governance</w:t>
      </w:r>
    </w:p>
    <w:p>
      <w:pPr>
        <w:spacing w:after="480"/>
      </w:pPr>
      <w:r>
        <w:t xml:space="preserve">All camera access requires council approval. Quarterly review of footage access logs.</w:t>
      </w:r>
    </w:p>
    <w:p>
      <w:r>
        <w:br w:type="page"/>
      </w:r>
    </w:p>
    <w:p>
      <w:pPr>
        <w:pStyle w:val="Heading1"/>
      </w:pPr>
      <w:r>
        <w:t xml:space="preserve">11. Key Policies at a Glance</w:t>
      </w:r>
    </w:p>
    <w:p>
      <w:pPr>
        <w:pStyle w:val="Heading3"/>
      </w:pPr>
      <w:r>
        <w:t xml:space="preserve">Domestic Violence</w:t>
      </w:r>
    </w:p>
    <w:p>
      <w:pPr>
        <w:spacing w:after="120"/>
      </w:pPr>
      <w:r>
        <w:rPr>
          <w:b/>
          <w:bCs/>
        </w:rPr>
        <w:t xml:space="preserve">Not a conflict. Survivor stays, harmer leaves. </w:t>
      </w:r>
      <w:r>
        <w:t xml:space="preserve">Contact your safe contact or the ombudsperson immediately.</w:t>
      </w:r>
    </w:p>
    <w:p>
      <w:pPr>
        <w:pStyle w:val="Heading3"/>
      </w:pPr>
      <w:r>
        <w:t xml:space="preserve">Substance Use</w:t>
      </w:r>
    </w:p>
    <w:p>
      <w:pPr>
        <w:spacing w:after="120"/>
      </w:pPr>
      <w:r>
        <w:rPr>
          <w:b/>
          <w:bCs/>
        </w:rPr>
        <w:t xml:space="preserve">Support first. </w:t>
      </w:r>
      <w:r>
        <w:t xml:space="preserve">No impaired equipment operation or childcare. Safety protocol activated if needed.</w:t>
      </w:r>
    </w:p>
    <w:p>
      <w:pPr>
        <w:pStyle w:val="Heading3"/>
      </w:pPr>
      <w:r>
        <w:t xml:space="preserve">Accessibility</w:t>
      </w:r>
    </w:p>
    <w:p>
      <w:pPr>
        <w:spacing w:after="120"/>
      </w:pPr>
      <w:r>
        <w:rPr>
          <w:b/>
          <w:bCs/>
        </w:rPr>
        <w:t xml:space="preserve">Modified duty available. </w:t>
      </w:r>
      <w:r>
        <w:t xml:space="preserve">Governance has written participation options for those unable to attend in person.</w:t>
      </w:r>
    </w:p>
    <w:p>
      <w:pPr>
        <w:pStyle w:val="Heading3"/>
      </w:pPr>
      <w:r>
        <w:t xml:space="preserve">Pregnancy</w:t>
      </w:r>
    </w:p>
    <w:p>
      <w:pPr>
        <w:spacing w:after="120"/>
      </w:pPr>
      <w:r>
        <w:rPr>
          <w:b/>
          <w:bCs/>
        </w:rPr>
        <w:t xml:space="preserve">Full duty relief from 6+ weeks before through 6 weeks after birth. Meal train for 4 weeks. </w:t>
      </w:r>
      <w:r>
        <w:t xml:space="preserve">You don't ask—it's automatic.</w:t>
      </w:r>
    </w:p>
    <w:p>
      <w:pPr>
        <w:pStyle w:val="Heading3"/>
      </w:pPr>
      <w:r>
        <w:t xml:space="preserve">Leaving</w:t>
      </w:r>
    </w:p>
    <w:p>
      <w:pPr>
        <w:spacing w:after="480"/>
      </w:pPr>
      <w:r>
        <w:rPr>
          <w:b/>
          <w:bCs/>
        </w:rPr>
        <w:t xml:space="preserve">Your right. Take your equity. No shame. </w:t>
      </w:r>
      <w:r>
        <w:t xml:space="preserve">Children keep their friendships.</w:t>
      </w:r>
    </w:p>
    <w:p>
      <w:pPr>
        <w:pStyle w:val="Heading1"/>
      </w:pPr>
      <w:r>
        <w:t xml:space="preserve">12. Your First 30 Days Checklist</w:t>
      </w:r>
    </w:p>
    <w:p>
      <w:pPr>
        <w:pStyle w:val="ListParagraph"/>
        <w:numPr>
          <w:ilvl w:val="0"/>
          <w:numId w:val="3"/>
        </w:numPr>
      </w:pPr>
      <w:r>
        <w:t xml:space="preserve">Complete background check</w:t>
      </w:r>
    </w:p>
    <w:p>
      <w:pPr>
        <w:pStyle w:val="ListParagraph"/>
        <w:numPr>
          <w:ilvl w:val="0"/>
          <w:numId w:val="3"/>
        </w:numPr>
      </w:pPr>
      <w:r>
        <w:t xml:space="preserve">Complete mandatory reporter training</w:t>
      </w:r>
    </w:p>
    <w:p>
      <w:pPr>
        <w:pStyle w:val="ListParagraph"/>
        <w:numPr>
          <w:ilvl w:val="0"/>
          <w:numId w:val="3"/>
        </w:numPr>
      </w:pPr>
      <w:r>
        <w:t xml:space="preserve">Complete CPR/First Aid certification</w:t>
      </w:r>
    </w:p>
    <w:p>
      <w:pPr>
        <w:pStyle w:val="ListParagraph"/>
        <w:numPr>
          <w:ilvl w:val="0"/>
          <w:numId w:val="3"/>
        </w:numPr>
      </w:pPr>
      <w:r>
        <w:t xml:space="preserve">Attend first governance meeting</w:t>
      </w:r>
    </w:p>
    <w:p>
      <w:pPr>
        <w:pStyle w:val="ListParagraph"/>
        <w:numPr>
          <w:ilvl w:val="0"/>
          <w:numId w:val="3"/>
        </w:numPr>
      </w:pPr>
      <w:r>
        <w:t xml:space="preserve">Meet your children's designated safe adult</w:t>
      </w:r>
    </w:p>
    <w:p>
      <w:pPr>
        <w:pStyle w:val="ListParagraph"/>
        <w:numPr>
          <w:ilvl w:val="0"/>
          <w:numId w:val="3"/>
        </w:numPr>
      </w:pPr>
      <w:r>
        <w:t xml:space="preserve">Review full Blueprint and Starter Guide</w:t>
      </w:r>
    </w:p>
    <w:p>
      <w:pPr>
        <w:pStyle w:val="ListParagraph"/>
        <w:numPr>
          <w:ilvl w:val="0"/>
          <w:numId w:val="3"/>
        </w:numPr>
      </w:pPr>
      <w:r>
        <w:t xml:space="preserve">Set up camera system access</w:t>
      </w:r>
    </w:p>
    <w:p>
      <w:pPr>
        <w:pStyle w:val="ListParagraph"/>
        <w:numPr>
          <w:ilvl w:val="0"/>
          <w:numId w:val="3"/>
        </w:numPr>
      </w:pPr>
      <w:r>
        <w:t xml:space="preserve">Post emergency contacts in your dwelling</w:t>
      </w:r>
    </w:p>
    <w:p>
      <w:pPr>
        <w:pStyle w:val="ListParagraph"/>
        <w:numPr>
          <w:ilvl w:val="0"/>
          <w:numId w:val="3"/>
        </w:numPr>
      </w:pPr>
      <w:r>
        <w:t xml:space="preserve">Introduce yourself to all households</w:t>
      </w:r>
    </w:p>
    <w:p>
      <w:pPr>
        <w:pStyle w:val="ListParagraph"/>
        <w:numPr>
          <w:ilvl w:val="0"/>
          <w:numId w:val="3"/>
        </w:numPr>
      </w:pPr>
      <w:r>
        <w:t xml:space="preserve">Attend first New Moon or Full Moon dinner</w:t>
      </w:r>
    </w:p>
    <w:p>
      <w:pPr>
        <w:pStyle w:val="ListParagraph"/>
        <w:numPr>
          <w:ilvl w:val="0"/>
          <w:numId w:val="3"/>
        </w:numPr>
      </w:pPr>
      <w:r>
        <w:t xml:space="preserve">Register firearms with Farm Manager (if applicable)</w:t>
      </w:r>
    </w:p>
    <w:p>
      <w:pPr>
        <w:pStyle w:val="ListParagraph"/>
        <w:numPr>
          <w:ilvl w:val="0"/>
          <w:numId w:val="3"/>
        </w:numPr>
        <w:spacing w:after="480"/>
      </w:pPr>
      <w:r>
        <w:t xml:space="preserve">Sign covenant acknowledgment</w:t>
      </w:r>
    </w:p>
    <w:p>
      <w:r>
        <w:br w:type="page"/>
      </w:r>
    </w:p>
    <w:p>
      <w:pPr>
        <w:spacing w:after="480"/>
        <w:jc w:val="center"/>
      </w:pPr>
      <w:r>
        <w:rPr>
          <w:b/>
          <w:bCs/>
          <w:color w:val="2D5016"/>
          <w:sz w:val="32"/>
          <w:szCs w:val="32"/>
        </w:rPr>
        <w:t xml:space="preserve">COVENANT ACKNOWLEDGMENT</w:t>
      </w:r>
    </w:p>
    <w:p>
      <w:r>
        <w:t xml:space="preserve">I, </w:t>
      </w:r>
      <w:r>
        <w:rPr>
          <w:u w:val="single"/>
        </w:rPr>
        <w:t xml:space="preserve">__________________________</w:t>
      </w:r>
      <w:r>
        <w:t xml:space="preserve">, of Household # </w:t>
      </w:r>
      <w:r>
        <w:rPr>
          <w:u w:val="single"/>
        </w:rPr>
        <w:t xml:space="preserve">_____</w:t>
      </w:r>
      <w:r>
        <w:t xml:space="preserve">, have received and reviewed this Welcome Packet.</w:t>
      </w:r>
    </w:p>
    <w:p>
      <w:pPr>
        <w:spacing w:after="120"/>
      </w:pPr>
      <w:r>
        <w:t xml:space="preserve"/>
      </w:r>
    </w:p>
    <w:p>
      <w:pPr>
        <w:spacing w:after="360"/>
      </w:pPr>
      <w:r>
        <w:t xml:space="preserve">I understand and commit to the core values, responsibilities, and safety protocols of Sovereign Misfit Farm. I understand that my participation is both a privilege and a responsibility. I pledge to uphold these commitments in word and deed.</w:t>
      </w:r>
    </w:p>
    <w:p>
      <w:pPr>
        <w:spacing w:after="360"/>
      </w:pPr>
      <w:r>
        <w:t xml:space="preserve"/>
      </w:r>
    </w:p>
    <w:p>
      <w:pPr>
        <w:spacing w:after="240"/>
      </w:pPr>
      <w:r>
        <w:t xml:space="preserve">All adult household members must sign below:</w:t>
      </w:r>
    </w:p>
    <w:p>
      <w:r>
        <w:t xml:space="preserve"/>
      </w:r>
    </w:p>
    <w:p>
      <w:pPr>
        <w:spacing w:after="120"/>
      </w:pPr>
      <w:r>
        <w:t xml:space="preserve">Printed Name: </w:t>
      </w:r>
      <w:r>
        <w:rPr>
          <w:u w:val="single"/>
        </w:rPr>
        <w:t xml:space="preserve">_______________________________</w:t>
      </w:r>
    </w:p>
    <w:p>
      <w:pPr>
        <w:spacing w:after="60"/>
      </w:pPr>
      <w:r>
        <w:t xml:space="preserve">Signature: </w:t>
      </w:r>
      <w:r>
        <w:rPr>
          <w:u w:val="single"/>
        </w:rPr>
        <w:t xml:space="preserve">_______________________________</w:t>
      </w:r>
    </w:p>
    <w:p>
      <w:pPr>
        <w:spacing w:after="240"/>
      </w:pPr>
      <w:r>
        <w:t xml:space="preserve">Date: </w:t>
      </w:r>
      <w:r>
        <w:rPr>
          <w:u w:val="single"/>
        </w:rPr>
        <w:t xml:space="preserve">_____________</w:t>
      </w:r>
    </w:p>
    <w:p>
      <w:r>
        <w:t xml:space="preserve"/>
      </w:r>
    </w:p>
    <w:p>
      <w:pPr>
        <w:spacing w:after="120"/>
      </w:pPr>
      <w:r>
        <w:t xml:space="preserve">Printed Name: </w:t>
      </w:r>
      <w:r>
        <w:rPr>
          <w:u w:val="single"/>
        </w:rPr>
        <w:t xml:space="preserve">_______________________________</w:t>
      </w:r>
    </w:p>
    <w:p>
      <w:pPr>
        <w:spacing w:after="60"/>
      </w:pPr>
      <w:r>
        <w:t xml:space="preserve">Signature: </w:t>
      </w:r>
      <w:r>
        <w:rPr>
          <w:u w:val="single"/>
        </w:rPr>
        <w:t xml:space="preserve">_______________________________</w:t>
      </w:r>
    </w:p>
    <w:p>
      <w:pPr>
        <w:spacing w:after="360"/>
      </w:pPr>
      <w:r>
        <w:t xml:space="preserve">Date: </w:t>
      </w:r>
      <w:r>
        <w:rPr>
          <w:u w:val="single"/>
        </w:rPr>
        <w:t xml:space="preserve">_____________</w:t>
      </w:r>
    </w:p>
    <w:p>
      <w:r>
        <w:t xml:space="preserve"/>
      </w:r>
    </w:p>
    <w:p>
      <w:r>
        <w:t xml:space="preserve">Council Witness: </w:t>
      </w:r>
    </w:p>
    <w:p>
      <w:pPr>
        <w:spacing w:after="120"/>
      </w:pPr>
      <w:r>
        <w:t xml:space="preserve">Printed Name: </w:t>
      </w:r>
      <w:r>
        <w:rPr>
          <w:u w:val="single"/>
        </w:rPr>
        <w:t xml:space="preserve">_______________________________</w:t>
      </w:r>
    </w:p>
    <w:p>
      <w:pPr>
        <w:spacing w:after="60"/>
      </w:pPr>
      <w:r>
        <w:t xml:space="preserve">Signature: </w:t>
      </w:r>
      <w:r>
        <w:rPr>
          <w:u w:val="single"/>
        </w:rPr>
        <w:t xml:space="preserve">_______________________________</w:t>
      </w:r>
    </w:p>
    <w:p>
      <w:r>
        <w:t xml:space="preserve">Date: </w:t>
      </w:r>
      <w:r>
        <w:rPr>
          <w:u w:val="single"/>
        </w:rPr>
        <w:t xml:space="preserve">_____________</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2D5016"/>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6B3A2A"/>
      <w:sz w:val="28"/>
      <w:szCs w:val="28"/>
    </w:rPr>
  </w:style>
  <w:style w:type="paragraph" w:styleId="Heading3">
    <w:name w:val="Heading 3"/>
    <w:basedOn w:val="Normal"/>
    <w:next w:val="Normal"/>
    <w:qFormat/>
    <w:pPr>
      <w:spacing w:after="80" w:before="120"/>
      <w:outlineLvl w:val="2"/>
    </w:pPr>
    <w:rPr>
      <w:rFonts w:ascii="Arial" w:cs="Arial" w:eastAsia="Arial" w:hAnsi="Arial"/>
      <w:b/>
      <w:bCs/>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2026-03-15T19:25:57.525Z</dcterms:created>
  <dcterms:modified xsi:type="dcterms:W3CDTF">2026-03-15T19:25:57.526Z</dcterms:modified>
</cp:coreProperties>
</file>

<file path=docProps/custom.xml><?xml version="1.0" encoding="utf-8"?>
<Properties xmlns="http://schemas.openxmlformats.org/officeDocument/2006/custom-properties" xmlns:vt="http://schemas.openxmlformats.org/officeDocument/2006/docPropsVTypes"/>
</file>